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10D44">
      <w:r>
        <w:rPr>
          <w:rFonts w:ascii="Times New Roman"/>
          <w:sz w:val="20"/>
        </w:rPr>
        <w:drawing>
          <wp:inline distT="0" distB="0" distL="0" distR="0">
            <wp:extent cx="1082675" cy="981075"/>
            <wp:effectExtent l="0" t="0" r="9525" b="9525"/>
            <wp:docPr id="1" name="Image 1" descr="C:\Users\Casa de Acogida\Desktop\CASA DE ACOGIDA INDEPENDENCIA\SernamEG\Logo SernamEG actualizad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Casa de Acogida\Desktop\CASA DE ACOGIDA INDEPENDENCIA\SernamEG\Logo SernamEG actualizad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052" cy="9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es-C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3756025</wp:posOffset>
            </wp:positionH>
            <wp:positionV relativeFrom="paragraph">
              <wp:posOffset>-140970</wp:posOffset>
            </wp:positionV>
            <wp:extent cx="2146300" cy="901700"/>
            <wp:effectExtent l="0" t="0" r="0" b="0"/>
            <wp:wrapSquare wrapText="bothSides"/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F5FD28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357"/>
        <w:jc w:val="center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CONCURSO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PARA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PROVEER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CARGO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ABOGADO/A</w:t>
      </w:r>
    </w:p>
    <w:p w14:paraId="2800F8C8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37" w:after="0" w:line="360" w:lineRule="auto"/>
        <w:ind w:left="1" w:right="357" w:firstLine="0"/>
        <w:jc w:val="center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PROGRAMA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CENTRO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ATENCIÓN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INICIAL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VIOLENCIAS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GÉNERO</w:t>
      </w:r>
    </w:p>
    <w:p w14:paraId="71BB6772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textAlignment w:val="auto"/>
        <w:rPr>
          <w:rFonts w:hint="default" w:ascii="Arial" w:hAnsi="Arial" w:cs="Arial"/>
          <w:sz w:val="24"/>
          <w:szCs w:val="24"/>
        </w:rPr>
      </w:pPr>
    </w:p>
    <w:p w14:paraId="6287B322">
      <w:pPr>
        <w:pStyle w:val="101"/>
        <w:spacing w:before="220" w:line="360" w:lineRule="auto"/>
        <w:ind w:left="0" w:firstLine="0"/>
        <w:rPr>
          <w:rFonts w:hint="default" w:ascii="Arial" w:hAnsi="Arial" w:cs="Arial"/>
          <w:sz w:val="24"/>
          <w:szCs w:val="24"/>
        </w:rPr>
      </w:pPr>
    </w:p>
    <w:p w14:paraId="1FE05F22">
      <w:pPr>
        <w:pStyle w:val="101"/>
        <w:spacing w:before="1" w:line="360" w:lineRule="auto"/>
        <w:ind w:left="262" w:right="615" w:firstLine="707"/>
        <w:jc w:val="both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Llámese</w:t>
      </w:r>
      <w:r>
        <w:rPr>
          <w:rFonts w:hint="default"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a</w:t>
      </w:r>
      <w:r>
        <w:rPr>
          <w:rFonts w:hint="default" w:ascii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Concurso</w:t>
      </w:r>
      <w:r>
        <w:rPr>
          <w:rFonts w:hint="default" w:ascii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Público</w:t>
      </w:r>
      <w:r>
        <w:rPr>
          <w:rFonts w:hint="default"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para</w:t>
      </w:r>
      <w:r>
        <w:rPr>
          <w:rFonts w:hint="default"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proveer</w:t>
      </w:r>
      <w:r>
        <w:rPr>
          <w:rFonts w:hint="default"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el</w:t>
      </w:r>
      <w:r>
        <w:rPr>
          <w:rFonts w:hint="default"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cargo</w:t>
      </w:r>
      <w:r>
        <w:rPr>
          <w:rFonts w:hint="default" w:ascii="Arial" w:hAnsi="Arial" w:cs="Arial"/>
          <w:b/>
          <w:bCs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de</w:t>
      </w:r>
      <w:r>
        <w:rPr>
          <w:rFonts w:hint="default"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“Abogado/a</w:t>
      </w:r>
      <w:r>
        <w:rPr>
          <w:rFonts w:hint="default" w:ascii="Arial" w:hAnsi="Arial" w:cs="Arial"/>
          <w:b/>
          <w:bCs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para</w:t>
      </w:r>
      <w:r>
        <w:rPr>
          <w:rFonts w:hint="default" w:ascii="Arial" w:hAnsi="Arial" w:cs="Arial"/>
          <w:b/>
          <w:bCs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el</w:t>
      </w:r>
      <w:r>
        <w:rPr>
          <w:rFonts w:hint="default" w:ascii="Arial" w:hAnsi="Arial" w:cs="Arial"/>
          <w:b/>
          <w:bCs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b/>
          <w:bCs/>
          <w:sz w:val="24"/>
          <w:szCs w:val="24"/>
        </w:rPr>
        <w:t>Programa Centro de Atención Inicial de las Violencias de Género (CAI VG)” en convenio con el Servicio Nacional de la Mujer y la Equidad de Género.</w:t>
      </w:r>
    </w:p>
    <w:p w14:paraId="335416B8">
      <w:pPr>
        <w:pStyle w:val="101"/>
        <w:spacing w:line="360" w:lineRule="auto"/>
        <w:ind w:left="0" w:firstLine="0"/>
        <w:rPr>
          <w:rFonts w:hint="default" w:ascii="Arial" w:hAnsi="Arial" w:cs="Arial"/>
          <w:b/>
          <w:bCs/>
          <w:sz w:val="24"/>
          <w:szCs w:val="24"/>
        </w:rPr>
      </w:pPr>
    </w:p>
    <w:p w14:paraId="2AD0F9E1">
      <w:pPr>
        <w:pStyle w:val="101"/>
        <w:spacing w:before="180" w:line="360" w:lineRule="auto"/>
        <w:ind w:left="0" w:firstLine="0"/>
        <w:rPr>
          <w:rFonts w:hint="default" w:ascii="Arial" w:hAnsi="Arial" w:cs="Arial"/>
          <w:sz w:val="24"/>
          <w:szCs w:val="24"/>
        </w:rPr>
      </w:pPr>
    </w:p>
    <w:p w14:paraId="4F9DF923">
      <w:pPr>
        <w:pStyle w:val="2"/>
        <w:spacing w:before="1" w:line="360" w:lineRule="auto"/>
        <w:ind w:left="0" w:right="357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BASES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DEL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CONCURSO</w:t>
      </w:r>
    </w:p>
    <w:p w14:paraId="1B1D63CC">
      <w:pPr>
        <w:pStyle w:val="101"/>
        <w:spacing w:before="234" w:line="360" w:lineRule="auto"/>
        <w:ind w:left="262" w:right="2800" w:firstLine="0"/>
        <w:rPr>
          <w:rFonts w:hint="default" w:ascii="Arial" w:hAnsi="Arial" w:cs="Arial"/>
          <w:sz w:val="24"/>
          <w:szCs w:val="24"/>
          <w:lang/>
        </w:rPr>
      </w:pPr>
      <w:r>
        <w:rPr>
          <w:rFonts w:hint="default" w:ascii="Arial" w:hAnsi="Arial" w:cs="Arial"/>
          <w:sz w:val="24"/>
          <w:szCs w:val="24"/>
        </w:rPr>
        <w:t>Cargo: Abogado/a Programa CAI VG, 1 vacante disponible Jornada/Modalidad: 44 horas semanales, trabajo presencial Contrato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honorarios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del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01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z w:val="24"/>
          <w:szCs w:val="24"/>
          <w:lang/>
        </w:rPr>
        <w:t xml:space="preserve"> octubre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al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31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diciembre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2026 Remuneración bruta: $1.3</w:t>
      </w:r>
      <w:r>
        <w:rPr>
          <w:rFonts w:hint="default" w:ascii="Arial" w:hAnsi="Arial" w:cs="Arial"/>
          <w:sz w:val="24"/>
          <w:szCs w:val="24"/>
          <w:lang/>
        </w:rPr>
        <w:t>73.312</w:t>
      </w:r>
    </w:p>
    <w:p w14:paraId="3EF871C8">
      <w:pPr>
        <w:pStyle w:val="101"/>
        <w:spacing w:before="234" w:line="360" w:lineRule="auto"/>
        <w:ind w:left="262" w:right="2800" w:firstLine="0"/>
        <w:rPr>
          <w:rFonts w:hint="default" w:ascii="Arial" w:hAnsi="Arial" w:cs="Arial"/>
          <w:sz w:val="24"/>
          <w:szCs w:val="24"/>
          <w:lang/>
        </w:rPr>
      </w:pPr>
    </w:p>
    <w:p w14:paraId="2FFA26D1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PERFIL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PROFESIONAL:</w:t>
      </w:r>
    </w:p>
    <w:p w14:paraId="531924FD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34" w:after="0" w:line="360" w:lineRule="auto"/>
        <w:ind w:left="262" w:firstLine="0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Título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profesional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abogada/o,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otorgado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por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Excelentísima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Corte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Suprema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Chile.</w:t>
      </w:r>
    </w:p>
    <w:p w14:paraId="52686AE7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7" w:after="0" w:line="360" w:lineRule="auto"/>
        <w:ind w:left="0" w:firstLine="0"/>
        <w:textAlignment w:val="auto"/>
        <w:rPr>
          <w:rFonts w:hint="default" w:ascii="Arial" w:hAnsi="Arial" w:cs="Arial"/>
          <w:sz w:val="24"/>
          <w:szCs w:val="24"/>
        </w:rPr>
      </w:pPr>
    </w:p>
    <w:p w14:paraId="5856710F">
      <w:pPr>
        <w:pStyle w:val="249"/>
        <w:pageBreakBefore w:val="0"/>
        <w:widowControl/>
        <w:numPr>
          <w:ilvl w:val="0"/>
          <w:numId w:val="11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620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Experiencia y/o conocimiento en legislación internacional y nacional de violencia contra la mujer, derecho penal, familia y litigación en reforma procesal penal y Tribunales de Familia.</w:t>
      </w:r>
    </w:p>
    <w:p w14:paraId="15E0C1C0">
      <w:pPr>
        <w:pStyle w:val="249"/>
        <w:pageBreakBefore w:val="0"/>
        <w:widowControl/>
        <w:numPr>
          <w:ilvl w:val="0"/>
          <w:numId w:val="11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4" w:after="0" w:line="360" w:lineRule="auto"/>
        <w:ind w:left="420" w:leftChars="0" w:right="621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Experiencias en trabajo comunitario y/o atención a personas vulnerables, especialmente mujeres.</w:t>
      </w:r>
    </w:p>
    <w:p w14:paraId="0C4A9158">
      <w:pPr>
        <w:pStyle w:val="101"/>
        <w:spacing w:before="45" w:line="360" w:lineRule="auto"/>
        <w:ind w:left="0" w:firstLine="0"/>
        <w:rPr>
          <w:rFonts w:hint="default" w:ascii="Arial" w:hAnsi="Arial" w:cs="Arial"/>
          <w:sz w:val="24"/>
          <w:szCs w:val="24"/>
        </w:rPr>
      </w:pPr>
    </w:p>
    <w:p w14:paraId="6AB7D7E1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pacing w:val="-2"/>
          <w:sz w:val="24"/>
          <w:szCs w:val="24"/>
        </w:rPr>
        <w:t>FUNCIONES</w:t>
      </w:r>
    </w:p>
    <w:p w14:paraId="7F2C9B8E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5" w:after="0" w:line="360" w:lineRule="auto"/>
        <w:ind w:left="0" w:firstLine="0"/>
        <w:textAlignment w:val="auto"/>
        <w:rPr>
          <w:rFonts w:hint="default" w:ascii="Arial" w:hAnsi="Arial" w:cs="Arial"/>
          <w:b/>
          <w:sz w:val="24"/>
          <w:szCs w:val="24"/>
        </w:rPr>
      </w:pPr>
    </w:p>
    <w:p w14:paraId="35C6EA84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Participar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reuniones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equipo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aportar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el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análisis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los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casos</w:t>
      </w:r>
      <w:r>
        <w:rPr>
          <w:rFonts w:hint="default" w:ascii="Arial" w:hAnsi="Arial" w:cs="Arial"/>
          <w:spacing w:val="-2"/>
          <w:sz w:val="24"/>
          <w:szCs w:val="24"/>
          <w:lang/>
        </w:rPr>
        <w:t xml:space="preserve"> complejos.</w:t>
      </w:r>
    </w:p>
    <w:p w14:paraId="3FAE7124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8" w:after="0" w:line="360" w:lineRule="auto"/>
        <w:ind w:left="420" w:leftChars="0" w:right="614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Aportar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un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trabajo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equipo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para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el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logro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eficiente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tareas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así</w:t>
      </w:r>
      <w:r>
        <w:rPr>
          <w:rFonts w:hint="default" w:ascii="Arial" w:hAnsi="Arial" w:cs="Arial"/>
          <w:spacing w:val="4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dar cumplimiento a los objetivos del Programa.</w:t>
      </w:r>
    </w:p>
    <w:p w14:paraId="33C5749B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4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Representar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judicialmente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causas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mujeres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ingresadas.</w:t>
      </w:r>
    </w:p>
    <w:p w14:paraId="0632B45A">
      <w:pPr>
        <w:pStyle w:val="24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</w:p>
    <w:p w14:paraId="06EFEF4D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76" w:after="0" w:line="360" w:lineRule="auto"/>
        <w:ind w:left="420" w:leftChars="0" w:right="614" w:rightChars="0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Coordinación con otros Programas de SernamEG para asegurar la visita y representación judicial a mujeres atendidas, que la Dirección Regional de SernamEG asigne.</w:t>
      </w:r>
    </w:p>
    <w:p w14:paraId="4D4AE632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4" w:after="0" w:line="360" w:lineRule="auto"/>
        <w:ind w:left="420" w:leftChars="0" w:right="616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Aportar en el diseño de las intervenciones grupales en conjunto, con el/la trabajadora/or social, y con la psicóloga/o, si corresponde.</w:t>
      </w:r>
    </w:p>
    <w:p w14:paraId="4094D8AC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auto"/>
        <w:ind w:left="420" w:leftChars="0" w:right="615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Realizar entrevistas de primera acogida, orientación e información y atención jurídica</w:t>
      </w:r>
      <w:r>
        <w:rPr>
          <w:rFonts w:hint="default" w:ascii="Arial" w:hAnsi="Arial" w:cs="Arial"/>
          <w:sz w:val="24"/>
          <w:szCs w:val="24"/>
          <w:lang/>
        </w:rPr>
        <w:t xml:space="preserve"> </w:t>
      </w:r>
      <w:r>
        <w:rPr>
          <w:rFonts w:hint="default" w:ascii="Arial" w:hAnsi="Arial" w:cs="Arial"/>
          <w:sz w:val="24"/>
          <w:szCs w:val="24"/>
        </w:rPr>
        <w:t>a las mujeres.</w:t>
      </w:r>
    </w:p>
    <w:p w14:paraId="7472AD8E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4" w:after="0" w:line="360" w:lineRule="auto"/>
        <w:ind w:left="420" w:leftChars="0" w:right="615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Participar activamente en el proceso de confección de planes integrados de intervención de las mujeres, así como en la realización de talleres jurídicos.</w:t>
      </w:r>
    </w:p>
    <w:p w14:paraId="64E160A1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auto"/>
        <w:ind w:left="420" w:leftChars="0" w:right="615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Brindar atención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mujeres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manera integral,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plan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 intervención, evaluación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 éste y acciones de seguimiento de las mujeres, trabajando en conjunto con el/la Trabajador/a y el/la Psicólogo/a.</w:t>
      </w:r>
    </w:p>
    <w:p w14:paraId="28AFCC24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5" w:after="0" w:line="360" w:lineRule="auto"/>
        <w:ind w:left="420" w:leftChars="0" w:right="615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Gestionar y realizar las derivaciones pertinentes a las mujeres que sean atendidas a otros dispositivos o programas SernamEG u otras instituciones.</w:t>
      </w:r>
    </w:p>
    <w:p w14:paraId="29E2E758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7" w:after="0" w:line="360" w:lineRule="auto"/>
        <w:ind w:left="420" w:leftChars="0" w:right="615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Los/as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abogados/as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tienen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entre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sus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funciones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completar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el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eje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jurídico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del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sistema de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registro,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sin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perjuicio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ello,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consignar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carpeta</w:t>
      </w:r>
      <w:r>
        <w:rPr>
          <w:rFonts w:hint="default" w:ascii="Arial" w:hAnsi="Arial" w:cs="Arial"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material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al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menos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una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vez al mes o máximo bimensual el estado del caso en términos generales.</w:t>
      </w:r>
    </w:p>
    <w:p w14:paraId="25165C9D">
      <w:pPr>
        <w:pStyle w:val="249"/>
        <w:keepNext w:val="0"/>
        <w:keepLines w:val="0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" w:after="0" w:line="360" w:lineRule="auto"/>
        <w:ind w:left="420" w:leftChars="0" w:right="612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Responsable de realizar el seguimiento jurídico que se requiera a las causas que mantenga,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así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como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mantener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el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registro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actualizado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causas,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instrumento determinado para ello.</w:t>
      </w:r>
    </w:p>
    <w:p w14:paraId="3B4C9743">
      <w:pPr>
        <w:pStyle w:val="24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  <w:sectPr>
          <w:pgSz w:w="12240" w:h="15840"/>
          <w:pgMar w:top="1420" w:right="1080" w:bottom="280" w:left="1440" w:header="720" w:footer="720" w:gutter="0"/>
          <w:cols w:space="720" w:num="1"/>
        </w:sectPr>
      </w:pPr>
    </w:p>
    <w:p w14:paraId="6019A417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CONOCIMIENTOS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COMPETENCIAS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TÉCNICAS:</w:t>
      </w:r>
    </w:p>
    <w:p w14:paraId="772D4CA6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9" w:after="0" w:line="360" w:lineRule="auto"/>
        <w:ind w:left="0" w:firstLine="0"/>
        <w:textAlignment w:val="auto"/>
        <w:rPr>
          <w:rFonts w:hint="default" w:ascii="Arial" w:hAnsi="Arial" w:cs="Arial"/>
          <w:b/>
          <w:sz w:val="24"/>
          <w:szCs w:val="24"/>
        </w:rPr>
      </w:pPr>
    </w:p>
    <w:p w14:paraId="4630E848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Funcionamiento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municipal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sus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unidades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instrumentos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gestión.</w:t>
      </w:r>
    </w:p>
    <w:p w14:paraId="7F030F7A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5" w:after="0" w:line="360" w:lineRule="auto"/>
        <w:ind w:left="420" w:leftChars="0" w:right="617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Funcionamiento de los servicios del Estado (comunales, provinciales, regionales), en especial los vinculados al sector trabajo, economía y microempresa.</w:t>
      </w:r>
    </w:p>
    <w:p w14:paraId="5A983C38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7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Administración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Políticas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Públicas.</w:t>
      </w:r>
    </w:p>
    <w:p w14:paraId="22AF2B90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0" w:line="360" w:lineRule="auto"/>
        <w:ind w:left="420" w:leftChars="0" w:right="618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Género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derechos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humanos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mujeres,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diversidad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mujeres,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autonomía económica,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sexual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reproductiva, interseccionalidad, violencia de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género,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mujeres migrantes e interculturalidad (pueblos originarios).</w:t>
      </w:r>
    </w:p>
    <w:p w14:paraId="1B1D487F">
      <w:pPr>
        <w:pStyle w:val="249"/>
        <w:pageBreakBefore w:val="0"/>
        <w:widowControl/>
        <w:numPr>
          <w:ilvl w:val="0"/>
          <w:numId w:val="12"/>
        </w:numPr>
        <w:tabs>
          <w:tab w:val="left" w:pos="98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9" w:after="0" w:line="360" w:lineRule="auto"/>
        <w:ind w:left="420" w:leftChars="0" w:right="0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Planificación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control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gestión.</w:t>
      </w:r>
    </w:p>
    <w:p w14:paraId="56DE10B5">
      <w:pPr>
        <w:pStyle w:val="249"/>
        <w:pageBreakBefore w:val="0"/>
        <w:widowControl/>
        <w:numPr>
          <w:ilvl w:val="0"/>
          <w:numId w:val="12"/>
        </w:numPr>
        <w:tabs>
          <w:tab w:val="left" w:pos="98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6" w:after="0" w:line="360" w:lineRule="auto"/>
        <w:ind w:left="420" w:leftChars="0" w:right="0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Gestión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proyectos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sociales.</w:t>
      </w:r>
    </w:p>
    <w:p w14:paraId="697E328F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4" w:after="0" w:line="360" w:lineRule="auto"/>
        <w:ind w:left="420" w:leftChars="0" w:right="618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Manejo de técnicas grupales para la generación de ambiente de confianza, conducción de grupos, desarrollo, evaluación y sistematización de estas experiencias, todo desde el enfoque de género y la educación de adultos </w:t>
      </w:r>
      <w:r>
        <w:rPr>
          <w:rFonts w:hint="default" w:ascii="Arial" w:hAnsi="Arial" w:cs="Arial"/>
          <w:spacing w:val="-2"/>
          <w:sz w:val="24"/>
          <w:szCs w:val="24"/>
        </w:rPr>
        <w:t>(andragogía).</w:t>
      </w:r>
    </w:p>
    <w:p w14:paraId="3595D492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9" w:after="0" w:line="360" w:lineRule="auto"/>
        <w:ind w:left="420" w:leftChars="0" w:right="616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Manejo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conflictos,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dominio en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crisis,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establecimiento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 normas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límites claros. Capacidad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para</w:t>
      </w:r>
      <w:r>
        <w:rPr>
          <w:rFonts w:hint="default" w:ascii="Arial" w:hAnsi="Arial" w:cs="Arial"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manejar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atención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motivación,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orientada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al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logro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los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objetivos propuestos en la implementación del Programa.</w:t>
      </w:r>
    </w:p>
    <w:p w14:paraId="69B6491E">
      <w:pPr>
        <w:pStyle w:val="249"/>
        <w:pageBreakBefore w:val="0"/>
        <w:widowControl/>
        <w:numPr>
          <w:ilvl w:val="0"/>
          <w:numId w:val="12"/>
        </w:numPr>
        <w:tabs>
          <w:tab w:val="left" w:pos="98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8" w:after="0" w:line="360" w:lineRule="auto"/>
        <w:ind w:left="420" w:leftChars="0" w:right="0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Disposición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retroalimentación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participantes.</w:t>
      </w:r>
    </w:p>
    <w:p w14:paraId="28E15C31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5" w:after="0" w:line="360" w:lineRule="auto"/>
        <w:ind w:left="420" w:leftChars="0" w:right="617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Manejo computacional nivel usuario, incluyendo Office Excel, PowerPoint, Word y plataformas virtuales de uso masivo.</w:t>
      </w:r>
    </w:p>
    <w:p w14:paraId="0014530C">
      <w:pPr>
        <w:pStyle w:val="249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Arial" w:hAnsi="Arial" w:cs="Arial"/>
          <w:sz w:val="24"/>
          <w:szCs w:val="24"/>
        </w:rPr>
        <w:sectPr>
          <w:pgSz w:w="12240" w:h="15840"/>
          <w:pgMar w:top="1340" w:right="1080" w:bottom="280" w:left="1440" w:header="720" w:footer="720" w:gutter="0"/>
          <w:cols w:space="720" w:num="1"/>
        </w:sectPr>
      </w:pPr>
    </w:p>
    <w:p w14:paraId="169EA9F1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76" w:after="0" w:line="360" w:lineRule="auto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COMPETENCIAS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GÉNERICAS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HABILIDADES:</w:t>
      </w:r>
    </w:p>
    <w:p w14:paraId="57351C4F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6" w:after="0" w:line="360" w:lineRule="auto"/>
        <w:ind w:left="0" w:firstLine="0"/>
        <w:textAlignment w:val="auto"/>
        <w:rPr>
          <w:rFonts w:hint="default" w:ascii="Arial" w:hAnsi="Arial" w:cs="Arial"/>
          <w:b/>
          <w:sz w:val="24"/>
          <w:szCs w:val="24"/>
        </w:rPr>
      </w:pPr>
    </w:p>
    <w:p w14:paraId="5944A52E">
      <w:pPr>
        <w:pStyle w:val="249"/>
        <w:pageBreakBefore w:val="0"/>
        <w:widowControl/>
        <w:numPr>
          <w:ilvl w:val="0"/>
          <w:numId w:val="12"/>
        </w:numPr>
        <w:tabs>
          <w:tab w:val="left" w:pos="62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" w:after="0" w:line="360" w:lineRule="auto"/>
        <w:ind w:left="420" w:leftChars="0" w:right="621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Orientación a la calidad: Preocupación por resultados, búsqueda de la excelencia, reducir la ocurrencia de errores y mejora continua de los procedimientos utilizados mediante la capacidad crítica y la toma de decisiones asertivas.</w:t>
      </w:r>
    </w:p>
    <w:p w14:paraId="55CAE1B6">
      <w:pPr>
        <w:pStyle w:val="249"/>
        <w:pageBreakBefore w:val="0"/>
        <w:widowControl/>
        <w:numPr>
          <w:ilvl w:val="0"/>
          <w:numId w:val="12"/>
        </w:numPr>
        <w:tabs>
          <w:tab w:val="left" w:pos="62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" w:after="0" w:line="360" w:lineRule="auto"/>
        <w:ind w:left="420" w:leftChars="0" w:right="615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Iniciativa, Creatividad y Flexibilidad: Capacidad para anticipar, crear y proyectar una acción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futura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espontáneamente,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formular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caminos</w:t>
      </w:r>
      <w:r>
        <w:rPr>
          <w:rFonts w:hint="default" w:ascii="Arial" w:hAnsi="Arial" w:cs="Arial"/>
          <w:spacing w:val="-1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para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alcanzar</w:t>
      </w:r>
      <w:r>
        <w:rPr>
          <w:rFonts w:hint="default" w:ascii="Arial" w:hAnsi="Arial" w:cs="Arial"/>
          <w:spacing w:val="-1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metas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respecto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esa acción y llevar a cabo una gestión en esa dirección, tomando para ello las decisiones que le competan.</w:t>
      </w:r>
    </w:p>
    <w:p w14:paraId="41A6EFA3">
      <w:pPr>
        <w:pStyle w:val="249"/>
        <w:pageBreakBefore w:val="0"/>
        <w:widowControl/>
        <w:numPr>
          <w:ilvl w:val="0"/>
          <w:numId w:val="12"/>
        </w:numPr>
        <w:tabs>
          <w:tab w:val="left" w:pos="62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618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Utilización de conocimientos y experiencias: Capacidad para utilizar y aplicar su conocimiento</w:t>
      </w:r>
      <w:r>
        <w:rPr>
          <w:rFonts w:hint="default" w:ascii="Arial" w:hAnsi="Arial" w:cs="Arial"/>
          <w:spacing w:val="-1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técnico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experiencia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su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ámbito</w:t>
      </w:r>
      <w:r>
        <w:rPr>
          <w:rFonts w:hint="default" w:ascii="Arial" w:hAnsi="Arial" w:cs="Arial"/>
          <w:spacing w:val="-1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trabajo,</w:t>
      </w:r>
      <w:r>
        <w:rPr>
          <w:rFonts w:hint="default" w:ascii="Arial" w:hAnsi="Arial" w:cs="Arial"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emitir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opiniones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colaborar desde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su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experticia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tenacidad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tareas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los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demás,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ampliar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sus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conocimientos y aprender de sus éxitos y fracasos.</w:t>
      </w:r>
    </w:p>
    <w:p w14:paraId="6C2EADCE">
      <w:pPr>
        <w:pStyle w:val="249"/>
        <w:pageBreakBefore w:val="0"/>
        <w:widowControl/>
        <w:numPr>
          <w:ilvl w:val="0"/>
          <w:numId w:val="12"/>
        </w:numPr>
        <w:tabs>
          <w:tab w:val="left" w:pos="62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5" w:after="0" w:line="360" w:lineRule="auto"/>
        <w:ind w:left="420" w:leftChars="0" w:right="617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Empatía: Capacidad de fomentar el vínculo con las participantes y reconocer sus necesidades, teniendo una escucha activa y considerando los pensamientos, sentimientos o preocupaciones de las mujeres. Sensibilidad para abordar las problemáticas y necesidades femeninas y trabajar estrategias en equipo que permitan el abordaje de problemáticas psicosociales vinculantes al desarrollo armónico.</w:t>
      </w:r>
    </w:p>
    <w:p w14:paraId="609BD0D8">
      <w:pPr>
        <w:pStyle w:val="249"/>
        <w:pageBreakBefore w:val="0"/>
        <w:widowControl/>
        <w:numPr>
          <w:ilvl w:val="0"/>
          <w:numId w:val="12"/>
        </w:numPr>
        <w:tabs>
          <w:tab w:val="left" w:pos="62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618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Compromiso con la Institución: Capacidad para cooperar y poner a disposición del trabajo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conocimientos,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habilidades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experiencias,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orientando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su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comportamiento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 dirección indicada por las necesidades, prioridades y objetivos de la Institución.</w:t>
      </w:r>
    </w:p>
    <w:p w14:paraId="0790232F">
      <w:pPr>
        <w:pStyle w:val="249"/>
        <w:pageBreakBefore w:val="0"/>
        <w:widowControl/>
        <w:numPr>
          <w:ilvl w:val="0"/>
          <w:numId w:val="12"/>
        </w:numPr>
        <w:tabs>
          <w:tab w:val="left" w:pos="62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618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Trabajo bajo presión: Manejar de forma eficiente las situaciones de presión, siendo capaz de utilizar la ansiedad como una posibilidad para movilizarse en torno a la consecución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1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objetivos.</w:t>
      </w:r>
      <w:r>
        <w:rPr>
          <w:rFonts w:hint="default" w:ascii="Arial" w:hAnsi="Arial" w:cs="Arial"/>
          <w:spacing w:val="-1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Capaz</w:t>
      </w:r>
      <w:r>
        <w:rPr>
          <w:rFonts w:hint="default" w:ascii="Arial" w:hAnsi="Arial" w:cs="Arial"/>
          <w:spacing w:val="-1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1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desarrollar</w:t>
      </w:r>
      <w:r>
        <w:rPr>
          <w:rFonts w:hint="default" w:ascii="Arial" w:hAnsi="Arial" w:cs="Arial"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actividades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que</w:t>
      </w:r>
      <w:r>
        <w:rPr>
          <w:rFonts w:hint="default" w:ascii="Arial" w:hAnsi="Arial" w:cs="Arial"/>
          <w:spacing w:val="-1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le</w:t>
      </w:r>
      <w:r>
        <w:rPr>
          <w:rFonts w:hint="default" w:ascii="Arial" w:hAnsi="Arial" w:cs="Arial"/>
          <w:spacing w:val="-1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permitan</w:t>
      </w:r>
      <w:r>
        <w:rPr>
          <w:rFonts w:hint="default" w:ascii="Arial" w:hAnsi="Arial" w:cs="Arial"/>
          <w:spacing w:val="-1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dosificar</w:t>
      </w:r>
      <w:r>
        <w:rPr>
          <w:rFonts w:hint="default" w:ascii="Arial" w:hAnsi="Arial" w:cs="Arial"/>
          <w:spacing w:val="-1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 manifestaciones de la presión.</w:t>
      </w:r>
    </w:p>
    <w:p w14:paraId="27215523">
      <w:pPr>
        <w:pStyle w:val="249"/>
        <w:pageBreakBefore w:val="0"/>
        <w:widowControl/>
        <w:numPr>
          <w:ilvl w:val="0"/>
          <w:numId w:val="12"/>
        </w:numPr>
        <w:tabs>
          <w:tab w:val="left" w:pos="62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618" w:hanging="420" w:firstLineChars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Trabajo en equipo y colaboración: Capacidad para concertar, apoyar y orientar su accionar hacia objetivos y metas comunes, asumiendo una actitud de colaboración, resolución de conflictos, solidaridad y respeto hacia el trabajo de otros.</w:t>
      </w:r>
    </w:p>
    <w:p w14:paraId="72FB744F">
      <w:pPr>
        <w:pStyle w:val="249"/>
        <w:numPr>
          <w:ilvl w:val="0"/>
          <w:numId w:val="12"/>
        </w:numPr>
        <w:tabs>
          <w:tab w:val="left" w:pos="621"/>
          <w:tab w:val="clear" w:pos="420"/>
        </w:tabs>
        <w:spacing w:before="0" w:after="0" w:line="360" w:lineRule="auto"/>
        <w:ind w:left="420" w:leftChars="0" w:right="617" w:hanging="420" w:firstLineChars="0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Habilidades Comunicacionales: Capacidad para comunicarse en forma empática y asertiva, transmitiendo con claridad sus mensajes y tomando en consideración un enfoque de género. Capacidad para negociar y lograr acuerdos.</w:t>
      </w:r>
    </w:p>
    <w:p w14:paraId="7EA53003">
      <w:pPr>
        <w:pStyle w:val="101"/>
        <w:spacing w:before="2" w:line="360" w:lineRule="auto"/>
        <w:ind w:left="0" w:firstLine="0"/>
        <w:rPr>
          <w:rFonts w:hint="default" w:ascii="Arial" w:hAnsi="Arial" w:cs="Arial"/>
          <w:sz w:val="24"/>
          <w:szCs w:val="24"/>
        </w:rPr>
      </w:pPr>
    </w:p>
    <w:p w14:paraId="46327073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ANTECEDENTES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REQUERIDOS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AL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PRESENTAR:</w:t>
      </w:r>
    </w:p>
    <w:p w14:paraId="52BD6229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0"/>
        <w:textAlignment w:val="auto"/>
        <w:rPr>
          <w:rFonts w:hint="default" w:ascii="Arial" w:hAnsi="Arial" w:cs="Arial"/>
          <w:b/>
          <w:sz w:val="24"/>
          <w:szCs w:val="24"/>
        </w:rPr>
      </w:pPr>
    </w:p>
    <w:p w14:paraId="2A5D4DB9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Curriculum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Vitae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Actualizado</w:t>
      </w:r>
    </w:p>
    <w:p w14:paraId="49FE58ED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Certificado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título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universitario</w:t>
      </w:r>
    </w:p>
    <w:p w14:paraId="7EF0686F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Certificados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que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acrediten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formación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complementaria.</w:t>
      </w:r>
    </w:p>
    <w:p w14:paraId="62B4F15D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Fotocopia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cédula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identidad.</w:t>
      </w:r>
    </w:p>
    <w:p w14:paraId="1E4FC687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Certificado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antecedentes.</w:t>
      </w:r>
    </w:p>
    <w:p w14:paraId="7AD275D7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Certificado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inhabilidades</w:t>
      </w:r>
    </w:p>
    <w:p w14:paraId="1382FC24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Certificado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no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deuda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pensión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alimentos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ser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pertinente.</w:t>
      </w:r>
    </w:p>
    <w:p w14:paraId="31C33186">
      <w:pPr>
        <w:pStyle w:val="249"/>
        <w:pageBreakBefore w:val="0"/>
        <w:widowControl/>
        <w:numPr>
          <w:ilvl w:val="0"/>
          <w:numId w:val="12"/>
        </w:numPr>
        <w:tabs>
          <w:tab w:val="left" w:pos="981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420" w:leftChars="0" w:right="617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Certificado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del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registro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civil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consulta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inhabilidades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para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trabajar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menores de edad.</w:t>
      </w:r>
    </w:p>
    <w:p w14:paraId="6A3E25E3">
      <w:pPr>
        <w:pStyle w:val="249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</w:p>
    <w:p w14:paraId="7E9A1563">
      <w:pPr>
        <w:pStyle w:val="249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</w:pPr>
    </w:p>
    <w:p w14:paraId="1205BDFF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CONSIDERACIONES GENERALES: </w:t>
      </w:r>
    </w:p>
    <w:p w14:paraId="1385A31E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114FA095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 Con el envío de la postulación, quienes participan declaran aceptar en forma íntegra las bases de este proceso. </w:t>
      </w:r>
    </w:p>
    <w:p w14:paraId="4A94CCF2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 El/la postulante debe tener disponibilidad inmediata. </w:t>
      </w:r>
    </w:p>
    <w:p w14:paraId="390F8523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 Los/as postulantes deben aportar la información solicitada en forma oportuna. </w:t>
      </w:r>
    </w:p>
    <w:p w14:paraId="55079366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left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 xml:space="preserve"> Los/as postulantes se hacen expresamente responsables de entregar información 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eastAsia="zh-CN" w:bidi="ar"/>
        </w:rPr>
        <w:t xml:space="preserve">  </w:t>
      </w:r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>veraz y actualizada respecto a sus antecedentes curriculares, la cual puede ser contrastada, ejerciendo las acciones legales p</w:t>
      </w:r>
      <w:bookmarkStart w:id="0" w:name="_GoBack"/>
      <w:bookmarkEnd w:id="0"/>
      <w:r>
        <w:rPr>
          <w:rFonts w:hint="default" w:ascii="Arial" w:hAnsi="Arial" w:eastAsia="SimSun" w:cs="Arial"/>
          <w:color w:val="000000"/>
          <w:kern w:val="0"/>
          <w:sz w:val="24"/>
          <w:szCs w:val="24"/>
          <w:lang w:val="en-US" w:eastAsia="zh-CN" w:bidi="ar"/>
        </w:rPr>
        <w:t>ertinentes en caso de incumplimiento.</w:t>
      </w:r>
    </w:p>
    <w:p w14:paraId="1DA929CE">
      <w:pPr>
        <w:pStyle w:val="24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default" w:ascii="Arial" w:hAnsi="Arial" w:cs="Arial"/>
          <w:sz w:val="24"/>
          <w:szCs w:val="24"/>
        </w:rPr>
        <w:sectPr>
          <w:pgSz w:w="12240" w:h="15840"/>
          <w:pgMar w:top="1340" w:right="1080" w:bottom="280" w:left="1440" w:header="720" w:footer="720" w:gutter="0"/>
          <w:cols w:space="720" w:num="1"/>
        </w:sectPr>
      </w:pPr>
    </w:p>
    <w:p w14:paraId="5B423781">
      <w:pPr>
        <w:pStyle w:val="2"/>
        <w:spacing w:before="76" w:line="36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b w:val="0"/>
          <w:sz w:val="24"/>
          <w:szCs w:val="24"/>
        </w:rPr>
        <w:t>*</w:t>
      </w:r>
      <w:r>
        <w:rPr>
          <w:rFonts w:hint="default" w:ascii="Arial" w:hAnsi="Arial" w:cs="Arial"/>
          <w:sz w:val="24"/>
          <w:szCs w:val="24"/>
        </w:rPr>
        <w:t xml:space="preserve">La ausencia parcial o total de la documentación, implica considerar inadmisible la </w:t>
      </w:r>
      <w:r>
        <w:rPr>
          <w:rFonts w:hint="default" w:ascii="Arial" w:hAnsi="Arial" w:cs="Arial"/>
          <w:spacing w:val="-2"/>
          <w:sz w:val="24"/>
          <w:szCs w:val="24"/>
        </w:rPr>
        <w:t>postulación.</w:t>
      </w:r>
    </w:p>
    <w:p w14:paraId="67D889E7">
      <w:pPr>
        <w:pStyle w:val="101"/>
        <w:spacing w:line="360" w:lineRule="auto"/>
        <w:ind w:left="0" w:firstLine="0"/>
        <w:rPr>
          <w:rFonts w:hint="default" w:ascii="Arial" w:hAnsi="Arial" w:cs="Arial"/>
          <w:b/>
          <w:sz w:val="24"/>
          <w:szCs w:val="24"/>
        </w:rPr>
      </w:pPr>
    </w:p>
    <w:p w14:paraId="78607FFB">
      <w:pPr>
        <w:pStyle w:val="101"/>
        <w:spacing w:before="80" w:line="360" w:lineRule="auto"/>
        <w:ind w:left="0" w:firstLine="0"/>
        <w:rPr>
          <w:rFonts w:hint="default" w:ascii="Arial" w:hAnsi="Arial" w:cs="Arial"/>
          <w:b/>
          <w:sz w:val="24"/>
          <w:szCs w:val="24"/>
        </w:rPr>
      </w:pPr>
    </w:p>
    <w:p w14:paraId="056B4A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259" w:right="0" w:firstLine="0"/>
        <w:jc w:val="left"/>
        <w:textAlignment w:val="auto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b/>
          <w:sz w:val="24"/>
          <w:szCs w:val="24"/>
        </w:rPr>
        <w:t>ENTREGA</w:t>
      </w:r>
      <w:r>
        <w:rPr>
          <w:rFonts w:hint="default" w:ascii="Arial" w:hAnsi="Arial" w:cs="Arial"/>
          <w:b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Y</w:t>
      </w:r>
      <w:r>
        <w:rPr>
          <w:rFonts w:hint="default" w:ascii="Arial" w:hAnsi="Arial" w:cs="Arial"/>
          <w:b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RECEPCIÓN</w:t>
      </w:r>
      <w:r>
        <w:rPr>
          <w:rFonts w:hint="default" w:ascii="Arial" w:hAnsi="Arial" w:cs="Arial"/>
          <w:b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b/>
          <w:sz w:val="24"/>
          <w:szCs w:val="24"/>
        </w:rPr>
        <w:t>DE</w:t>
      </w:r>
      <w:r>
        <w:rPr>
          <w:rFonts w:hint="default" w:ascii="Arial" w:hAnsi="Arial" w:cs="Arial"/>
          <w:b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b/>
          <w:spacing w:val="-2"/>
          <w:sz w:val="24"/>
          <w:szCs w:val="24"/>
        </w:rPr>
        <w:t>ANTECEDENTES</w:t>
      </w:r>
    </w:p>
    <w:p w14:paraId="556A399E">
      <w:pPr>
        <w:pStyle w:val="10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34" w:after="0" w:line="360" w:lineRule="auto"/>
        <w:ind w:left="259" w:firstLine="0"/>
        <w:textAlignment w:val="auto"/>
        <w:rPr>
          <w:rFonts w:hint="default" w:ascii="Arial" w:hAnsi="Arial" w:cs="Arial"/>
          <w:color w:val="0000FF"/>
          <w:sz w:val="24"/>
          <w:szCs w:val="24"/>
          <w:lang/>
        </w:rPr>
      </w:pPr>
      <w:r>
        <w:rPr>
          <w:rFonts w:hint="default" w:ascii="Arial" w:hAnsi="Arial" w:cs="Arial"/>
          <w:sz w:val="24"/>
          <w:szCs w:val="24"/>
        </w:rPr>
        <w:t xml:space="preserve">Los antecedentes deben ser enviados al siguiente </w:t>
      </w:r>
      <w:r>
        <w:rPr>
          <w:rFonts w:hint="default" w:ascii="Arial" w:hAnsi="Arial" w:cs="Arial"/>
          <w:sz w:val="24"/>
          <w:szCs w:val="24"/>
          <w:lang/>
        </w:rPr>
        <w:t xml:space="preserve">correo </w:t>
      </w:r>
      <w:r>
        <w:rPr>
          <w:rFonts w:hint="default" w:ascii="Arial" w:hAnsi="Arial" w:cs="Arial"/>
          <w:color w:val="0000FF"/>
          <w:sz w:val="24"/>
          <w:szCs w:val="24"/>
          <w:lang/>
        </w:rPr>
        <w:t>centrodelamujer@loprado.cl</w:t>
      </w:r>
      <w:r>
        <w:rPr>
          <w:rFonts w:hint="default" w:ascii="Arial" w:hAnsi="Arial" w:cs="Arial"/>
          <w:color w:val="0462C1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y </w:t>
      </w:r>
      <w:r>
        <w:rPr>
          <w:rFonts w:hint="default" w:ascii="Arial" w:hAnsi="Arial" w:cs="Arial"/>
          <w:color w:val="0000FF"/>
          <w:sz w:val="24"/>
          <w:szCs w:val="24"/>
          <w:lang/>
        </w:rPr>
        <w:t>fabiola.mondaca@loprado.cl</w:t>
      </w:r>
    </w:p>
    <w:p w14:paraId="19E1DACE">
      <w:pPr>
        <w:pStyle w:val="10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93" w:after="0" w:line="360" w:lineRule="auto"/>
        <w:ind w:left="259" w:right="378" w:firstLine="0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Indicando en asunto el cargo que postula “Postulación al cargo Abogado/a Programa CAI VG, </w:t>
      </w:r>
      <w:r>
        <w:rPr>
          <w:rFonts w:hint="default" w:ascii="Arial" w:hAnsi="Arial" w:cs="Arial"/>
          <w:sz w:val="24"/>
          <w:szCs w:val="24"/>
          <w:lang/>
        </w:rPr>
        <w:t>Lo Prado</w:t>
      </w:r>
      <w:r>
        <w:rPr>
          <w:rFonts w:hint="default" w:ascii="Arial" w:hAnsi="Arial" w:cs="Arial"/>
          <w:sz w:val="24"/>
          <w:szCs w:val="24"/>
        </w:rPr>
        <w:t>”.</w:t>
      </w:r>
    </w:p>
    <w:p w14:paraId="647FE7A4">
      <w:pPr>
        <w:pStyle w:val="101"/>
        <w:spacing w:line="360" w:lineRule="auto"/>
        <w:ind w:left="0" w:firstLine="0"/>
        <w:rPr>
          <w:rFonts w:hint="default" w:ascii="Arial" w:hAnsi="Arial" w:cs="Arial"/>
          <w:sz w:val="24"/>
          <w:szCs w:val="24"/>
        </w:rPr>
      </w:pPr>
    </w:p>
    <w:p w14:paraId="4E9A4B83">
      <w:pPr>
        <w:pStyle w:val="101"/>
        <w:spacing w:before="184" w:line="360" w:lineRule="auto"/>
        <w:ind w:left="0" w:firstLine="0"/>
        <w:rPr>
          <w:rFonts w:hint="default" w:ascii="Arial" w:hAnsi="Arial" w:cs="Arial"/>
          <w:sz w:val="24"/>
          <w:szCs w:val="24"/>
        </w:rPr>
      </w:pPr>
    </w:p>
    <w:p w14:paraId="70182625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PAUTA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EVALUACIÓN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LOS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ANTECEDENTES</w:t>
      </w:r>
    </w:p>
    <w:p w14:paraId="1221498B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37" w:after="0" w:line="360" w:lineRule="auto"/>
        <w:ind w:left="262" w:firstLine="0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postulantes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serán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evaluadas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siguientes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etapas:</w:t>
      </w:r>
    </w:p>
    <w:p w14:paraId="17EFCBBE">
      <w:pPr>
        <w:pStyle w:val="249"/>
        <w:pageBreakBefore w:val="0"/>
        <w:widowControl/>
        <w:numPr>
          <w:ilvl w:val="0"/>
          <w:numId w:val="13"/>
        </w:numPr>
        <w:tabs>
          <w:tab w:val="left" w:pos="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37" w:after="0" w:line="360" w:lineRule="auto"/>
        <w:ind w:left="262" w:right="736" w:firstLine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Evaluación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curricular,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que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incluye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formación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profesional,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capacitaciones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3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 experiencia laboral.</w:t>
      </w:r>
    </w:p>
    <w:p w14:paraId="6DCB6AC5">
      <w:pPr>
        <w:pStyle w:val="249"/>
        <w:pageBreakBefore w:val="0"/>
        <w:widowControl/>
        <w:numPr>
          <w:ilvl w:val="0"/>
          <w:numId w:val="13"/>
        </w:numPr>
        <w:tabs>
          <w:tab w:val="left" w:pos="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95" w:after="0" w:line="360" w:lineRule="auto"/>
        <w:ind w:left="980" w:right="0" w:hanging="718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Revisión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referencias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trabajos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pacing w:val="-2"/>
          <w:sz w:val="24"/>
          <w:szCs w:val="24"/>
        </w:rPr>
        <w:t>anteriores.</w:t>
      </w:r>
    </w:p>
    <w:p w14:paraId="3BAC76C4">
      <w:pPr>
        <w:pStyle w:val="249"/>
        <w:pageBreakBefore w:val="0"/>
        <w:widowControl/>
        <w:numPr>
          <w:ilvl w:val="0"/>
          <w:numId w:val="13"/>
        </w:numPr>
        <w:tabs>
          <w:tab w:val="left" w:pos="9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37" w:after="0" w:line="360" w:lineRule="auto"/>
        <w:ind w:left="262" w:right="813" w:firstLine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Entrevista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personal, que será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realizada por la comisión evaluadora,</w:t>
      </w:r>
      <w:r>
        <w:rPr>
          <w:rFonts w:hint="default" w:ascii="Arial" w:hAnsi="Arial" w:cs="Arial"/>
          <w:spacing w:val="-1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integrada</w:t>
      </w:r>
      <w:r>
        <w:rPr>
          <w:rFonts w:hint="default" w:ascii="Arial" w:hAnsi="Arial" w:cs="Arial"/>
          <w:spacing w:val="-2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por representantes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Dirección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Regional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Metropolitana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SernamEG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Municipalidad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 xml:space="preserve">de </w:t>
      </w:r>
      <w:r>
        <w:rPr>
          <w:rFonts w:hint="default" w:ascii="Arial" w:hAnsi="Arial" w:cs="Arial"/>
          <w:sz w:val="24"/>
          <w:szCs w:val="24"/>
          <w:lang/>
        </w:rPr>
        <w:t>Lo Prado</w:t>
      </w:r>
      <w:r>
        <w:rPr>
          <w:rFonts w:hint="default" w:ascii="Arial" w:hAnsi="Arial" w:cs="Arial"/>
          <w:sz w:val="24"/>
          <w:szCs w:val="24"/>
        </w:rPr>
        <w:t>, en su calidad de Ejecutor.</w:t>
      </w:r>
    </w:p>
    <w:p w14:paraId="12F8BD93">
      <w:pPr>
        <w:pStyle w:val="249"/>
        <w:pageBreakBefore w:val="0"/>
        <w:widowControl/>
        <w:numPr>
          <w:numId w:val="0"/>
        </w:numPr>
        <w:tabs>
          <w:tab w:val="left" w:pos="9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37" w:after="0" w:line="360" w:lineRule="auto"/>
        <w:ind w:left="262" w:leftChars="0" w:right="813" w:rightChars="0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 w14:paraId="61905C57">
      <w:pPr>
        <w:pStyle w:val="249"/>
        <w:pageBreakBefore w:val="0"/>
        <w:widowControl/>
        <w:numPr>
          <w:numId w:val="0"/>
        </w:numPr>
        <w:tabs>
          <w:tab w:val="left" w:pos="9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37" w:after="0" w:line="360" w:lineRule="auto"/>
        <w:ind w:right="813" w:rightChars="0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 w14:paraId="36D918EE">
      <w:pPr>
        <w:pStyle w:val="249"/>
        <w:pageBreakBefore w:val="0"/>
        <w:widowControl/>
        <w:numPr>
          <w:numId w:val="0"/>
        </w:numPr>
        <w:tabs>
          <w:tab w:val="left" w:pos="94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37" w:after="0" w:line="360" w:lineRule="auto"/>
        <w:ind w:right="813" w:rightChars="0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 w14:paraId="3D8B4DC7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0" w:line="360" w:lineRule="auto"/>
        <w:ind w:left="0" w:firstLine="0"/>
        <w:textAlignment w:val="auto"/>
        <w:rPr>
          <w:rFonts w:hint="default" w:ascii="Arial" w:hAnsi="Arial" w:cs="Arial"/>
          <w:sz w:val="24"/>
          <w:szCs w:val="24"/>
        </w:rPr>
      </w:pPr>
    </w:p>
    <w:p w14:paraId="2E608C73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ETAPAS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DEL</w:t>
      </w:r>
      <w:r>
        <w:rPr>
          <w:rFonts w:hint="default" w:ascii="Arial" w:hAnsi="Arial" w:cs="Arial"/>
          <w:spacing w:val="-2"/>
          <w:sz w:val="24"/>
          <w:szCs w:val="24"/>
        </w:rPr>
        <w:t xml:space="preserve"> PROCESO</w:t>
      </w:r>
    </w:p>
    <w:p w14:paraId="7103135C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" w:after="0" w:line="360" w:lineRule="auto"/>
        <w:ind w:left="0" w:firstLine="0"/>
        <w:textAlignment w:val="auto"/>
        <w:rPr>
          <w:rFonts w:hint="default" w:ascii="Arial" w:hAnsi="Arial" w:cs="Arial"/>
          <w:b/>
          <w:sz w:val="24"/>
          <w:szCs w:val="24"/>
        </w:rPr>
      </w:pPr>
    </w:p>
    <w:tbl>
      <w:tblPr>
        <w:tblStyle w:val="12"/>
        <w:tblW w:w="0" w:type="auto"/>
        <w:tblInd w:w="2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4"/>
        <w:gridCol w:w="4414"/>
      </w:tblGrid>
      <w:tr w14:paraId="3853E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4414" w:type="dxa"/>
          </w:tcPr>
          <w:p w14:paraId="4CD40EDF">
            <w:pPr>
              <w:pStyle w:val="25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Convocatoria</w:t>
            </w:r>
            <w:r>
              <w:rPr>
                <w:rFonts w:hint="default" w:ascii="Arial" w:hAnsi="Arial" w:cs="Arial"/>
                <w:spacing w:val="-8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</w:rPr>
              <w:t>y</w:t>
            </w:r>
            <w:r>
              <w:rPr>
                <w:rFonts w:hint="default"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</w:rPr>
              <w:t>difusión</w:t>
            </w:r>
          </w:p>
        </w:tc>
        <w:tc>
          <w:tcPr>
            <w:tcW w:w="4414" w:type="dxa"/>
          </w:tcPr>
          <w:p w14:paraId="4509E19D">
            <w:pPr>
              <w:pStyle w:val="25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right="22"/>
              <w:textAlignment w:val="auto"/>
              <w:rPr>
                <w:rFonts w:hint="default" w:ascii="Arial" w:hAnsi="Arial" w:cs="Arial"/>
                <w:sz w:val="24"/>
                <w:szCs w:val="24"/>
                <w:lang/>
              </w:rPr>
            </w:pPr>
            <w:r>
              <w:rPr>
                <w:rFonts w:hint="default" w:ascii="Arial" w:hAnsi="Arial" w:cs="Arial"/>
                <w:spacing w:val="-4"/>
                <w:sz w:val="24"/>
                <w:szCs w:val="24"/>
                <w:lang/>
              </w:rPr>
              <w:t>22 al 25 de septiembre 2026</w:t>
            </w:r>
            <w:r>
              <w:rPr>
                <w:rFonts w:hint="default"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</w:rPr>
              <w:t>a</w:t>
            </w:r>
            <w:r>
              <w:rPr>
                <w:rFonts w:hint="default"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</w:rPr>
              <w:t>las</w:t>
            </w:r>
            <w:r>
              <w:rPr>
                <w:rFonts w:hint="default"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</w:rPr>
              <w:t xml:space="preserve">18.00 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</w:rPr>
              <w:t>horas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  <w:lang/>
              </w:rPr>
              <w:t>.</w:t>
            </w:r>
          </w:p>
        </w:tc>
      </w:tr>
      <w:tr w14:paraId="66F8D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</w:trPr>
        <w:tc>
          <w:tcPr>
            <w:tcW w:w="4414" w:type="dxa"/>
          </w:tcPr>
          <w:p w14:paraId="02DB17EB">
            <w:pPr>
              <w:pStyle w:val="25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Revisión</w:t>
            </w:r>
            <w:r>
              <w:rPr>
                <w:rFonts w:hint="default" w:ascii="Arial" w:hAnsi="Arial" w:cs="Arial"/>
                <w:spacing w:val="-10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</w:rPr>
              <w:t>curricular</w:t>
            </w:r>
          </w:p>
        </w:tc>
        <w:tc>
          <w:tcPr>
            <w:tcW w:w="4414" w:type="dxa"/>
          </w:tcPr>
          <w:p w14:paraId="5D03AB92">
            <w:pPr>
              <w:pStyle w:val="25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pacing w:val="-1"/>
                <w:sz w:val="24"/>
                <w:szCs w:val="24"/>
                <w:lang/>
              </w:rPr>
              <w:t>28 de septiembre</w:t>
            </w:r>
            <w:r>
              <w:rPr>
                <w:rFonts w:hint="default" w:ascii="Arial" w:hAnsi="Arial" w:cs="Arial"/>
                <w:spacing w:val="-1"/>
                <w:sz w:val="24"/>
                <w:szCs w:val="24"/>
              </w:rPr>
              <w:t xml:space="preserve"> </w:t>
            </w:r>
          </w:p>
        </w:tc>
      </w:tr>
      <w:tr w14:paraId="15E51D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414" w:type="dxa"/>
          </w:tcPr>
          <w:p w14:paraId="5F55793C">
            <w:pPr>
              <w:pStyle w:val="25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Entrevista</w:t>
            </w:r>
            <w:r>
              <w:rPr>
                <w:rFonts w:hint="default" w:ascii="Arial" w:hAnsi="Arial" w:cs="Arial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</w:rPr>
              <w:t>laboral</w:t>
            </w:r>
          </w:p>
        </w:tc>
        <w:tc>
          <w:tcPr>
            <w:tcW w:w="4414" w:type="dxa"/>
          </w:tcPr>
          <w:p w14:paraId="211BD16B">
            <w:pPr>
              <w:pStyle w:val="25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default" w:ascii="Arial" w:hAnsi="Arial" w:cs="Arial"/>
                <w:sz w:val="24"/>
                <w:szCs w:val="24"/>
                <w:lang/>
              </w:rPr>
            </w:pPr>
            <w:r>
              <w:rPr>
                <w:rFonts w:hint="default" w:ascii="Arial" w:hAnsi="Arial" w:cs="Arial"/>
                <w:spacing w:val="-2"/>
                <w:sz w:val="24"/>
                <w:szCs w:val="24"/>
                <w:lang/>
              </w:rPr>
              <w:t>29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  <w:lang/>
              </w:rPr>
              <w:t xml:space="preserve">y 30 de septiembre </w:t>
            </w:r>
          </w:p>
        </w:tc>
      </w:tr>
      <w:tr w14:paraId="349F3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4414" w:type="dxa"/>
          </w:tcPr>
          <w:p w14:paraId="644FDE78">
            <w:pPr>
              <w:pStyle w:val="25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Inicio</w:t>
            </w:r>
            <w:r>
              <w:rPr>
                <w:rFonts w:hint="default" w:ascii="Arial" w:hAnsi="Arial" w:cs="Arial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z w:val="24"/>
                <w:szCs w:val="24"/>
              </w:rPr>
              <w:t>de</w:t>
            </w:r>
            <w:r>
              <w:rPr>
                <w:rFonts w:hint="default" w:ascii="Arial" w:hAnsi="Arial" w:cs="Arial"/>
                <w:spacing w:val="-5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</w:rPr>
              <w:t>funciones</w:t>
            </w:r>
          </w:p>
        </w:tc>
        <w:tc>
          <w:tcPr>
            <w:tcW w:w="4414" w:type="dxa"/>
          </w:tcPr>
          <w:p w14:paraId="7365EF0A">
            <w:pPr>
              <w:pStyle w:val="25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textAlignment w:val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>0</w:t>
            </w:r>
            <w:r>
              <w:rPr>
                <w:rFonts w:hint="default" w:ascii="Arial" w:hAnsi="Arial" w:cs="Arial"/>
                <w:sz w:val="24"/>
                <w:szCs w:val="24"/>
                <w:lang/>
              </w:rPr>
              <w:t>1 de octubre</w:t>
            </w:r>
            <w:r>
              <w:rPr>
                <w:rFonts w:hint="default" w:ascii="Arial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Arial" w:hAnsi="Arial" w:cs="Arial"/>
                <w:spacing w:val="-4"/>
                <w:sz w:val="24"/>
                <w:szCs w:val="24"/>
              </w:rPr>
              <w:t>2026</w:t>
            </w:r>
          </w:p>
        </w:tc>
      </w:tr>
    </w:tbl>
    <w:p w14:paraId="59BF26B0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39" w:after="0" w:line="360" w:lineRule="auto"/>
        <w:ind w:left="0" w:firstLine="0"/>
        <w:textAlignment w:val="auto"/>
        <w:rPr>
          <w:rFonts w:hint="default" w:ascii="Arial" w:hAnsi="Arial" w:cs="Arial"/>
          <w:b/>
          <w:sz w:val="24"/>
          <w:szCs w:val="24"/>
        </w:rPr>
      </w:pPr>
    </w:p>
    <w:p w14:paraId="21B96643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" w:after="0" w:line="360" w:lineRule="auto"/>
        <w:ind w:left="262" w:right="612" w:firstLine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 la fecha de cierre de la recepción de las postulaciones al proceso de selección, las personas interesadas deberán haber acreditado por completo todos sus antecedentes y requisitos solicitados. Las postulantes son responsables de la completitud y veracidad de la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información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que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presentan.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presentación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documentos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postulación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incompletos, alterados y/o no presentación de algún antecedente que respalde el cumplimiento de los requisitos, dejará sin efecto automáticamente la postulación.</w:t>
      </w:r>
    </w:p>
    <w:p w14:paraId="010B4938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1" w:after="0" w:line="360" w:lineRule="auto"/>
        <w:ind w:left="262" w:right="615" w:firstLine="0"/>
        <w:jc w:val="both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etapas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del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proceso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selección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son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sucesivas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y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excluyentes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entre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ellas.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Estas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etapas pueden tener algunas variaciones, dependiendo del proceso y las necesidades de la Institución. La no presentación a cualquier etapa, una vez citado(a), lo(a) imposibilitará de seguir adelante en el proceso.</w:t>
      </w:r>
    </w:p>
    <w:p w14:paraId="04E22A55">
      <w:pPr>
        <w:pStyle w:val="101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1" w:after="0" w:line="360" w:lineRule="auto"/>
        <w:ind w:left="262" w:right="615" w:firstLine="0"/>
        <w:jc w:val="both"/>
        <w:textAlignment w:val="auto"/>
        <w:rPr>
          <w:rFonts w:hint="default" w:ascii="Arial" w:hAnsi="Arial" w:cs="Arial"/>
          <w:sz w:val="24"/>
          <w:szCs w:val="24"/>
        </w:rPr>
      </w:pPr>
    </w:p>
    <w:p w14:paraId="77D9AD45">
      <w:pPr>
        <w:pStyle w:val="101"/>
        <w:spacing w:before="76" w:line="360" w:lineRule="auto"/>
        <w:ind w:right="617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Asimismo,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autoridad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competente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tendrá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facultad</w:t>
      </w:r>
      <w:r>
        <w:rPr>
          <w:rFonts w:hint="default" w:ascii="Arial" w:hAnsi="Arial" w:cs="Arial"/>
          <w:spacing w:val="-8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para</w:t>
      </w:r>
      <w:r>
        <w:rPr>
          <w:rFonts w:hint="default" w:ascii="Arial" w:hAnsi="Arial" w:cs="Arial"/>
          <w:spacing w:val="-10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declarar</w:t>
      </w:r>
      <w:r>
        <w:rPr>
          <w:rFonts w:hint="default" w:ascii="Arial" w:hAnsi="Arial" w:cs="Arial"/>
          <w:spacing w:val="-6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“Desierto”</w:t>
      </w:r>
      <w:r>
        <w:rPr>
          <w:rFonts w:hint="default" w:ascii="Arial" w:hAnsi="Arial" w:cs="Arial"/>
          <w:spacing w:val="-9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este</w:t>
      </w:r>
      <w:r>
        <w:rPr>
          <w:rFonts w:hint="default" w:ascii="Arial" w:hAnsi="Arial" w:cs="Arial"/>
          <w:spacing w:val="-7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proceso por falta de postulantes idóneos para el cargo, como también, de declararlo “Nulo” o “Sin efecto” por razones de fuerza mayor.</w:t>
      </w:r>
    </w:p>
    <w:p w14:paraId="791AD0D3">
      <w:pPr>
        <w:spacing w:line="36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Las fechas publicadas son sólo referenciales. Sin perjuicio de lo anterior, la autoridad competente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podrá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modificar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los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plazos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contenidos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en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la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publicación,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por</w:t>
      </w:r>
      <w:r>
        <w:rPr>
          <w:rFonts w:hint="default" w:ascii="Arial" w:hAnsi="Arial" w:cs="Arial"/>
          <w:spacing w:val="-4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razones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de</w:t>
      </w:r>
      <w:r>
        <w:rPr>
          <w:rFonts w:hint="default" w:ascii="Arial" w:hAnsi="Arial" w:cs="Arial"/>
          <w:spacing w:val="-5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</w:rPr>
        <w:t>fuerza mayor y sin que tengan la obligación de informar de sus fundamento</w:t>
      </w:r>
      <w:r>
        <w:rPr>
          <w:rFonts w:hint="default" w:ascii="Arial" w:hAnsi="Arial" w:cs="Arial"/>
          <w:sz w:val="24"/>
          <w:szCs w:val="24"/>
          <w:lang/>
        </w:rPr>
        <w:t>s.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EAE36E"/>
    <w:multiLevelType w:val="singleLevel"/>
    <w:tmpl w:val="B6EAE36E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)"/>
      <w:lvlJc w:val="left"/>
      <w:pPr>
        <w:ind w:left="262" w:hanging="72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206" w:hanging="720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152" w:hanging="720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098" w:hanging="720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044" w:hanging="720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4990" w:hanging="720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5936" w:hanging="720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6882" w:hanging="720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7828" w:hanging="720"/>
      </w:pPr>
      <w:rPr>
        <w:rFonts w:hint="default"/>
        <w:lang w:val="es-ES" w:eastAsia="en-US" w:bidi="ar-SA"/>
      </w:rPr>
    </w:lvl>
  </w:abstractNum>
  <w:abstractNum w:abstractNumId="2">
    <w:nsid w:val="E5A5200C"/>
    <w:multiLevelType w:val="singleLevel"/>
    <w:tmpl w:val="E5A5200C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FFFFFF7C"/>
    <w:multiLevelType w:val="singleLevel"/>
    <w:tmpl w:val="FFFFFF7C"/>
    <w:lvl w:ilvl="0" w:tentative="0">
      <w:start w:val="1"/>
      <w:numFmt w:val="decimal"/>
      <w:pStyle w:val="84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4">
    <w:nsid w:val="FFFFFF7D"/>
    <w:multiLevelType w:val="singleLevel"/>
    <w:tmpl w:val="FFFFFF7D"/>
    <w:lvl w:ilvl="0" w:tentative="0">
      <w:start w:val="1"/>
      <w:numFmt w:val="decimal"/>
      <w:pStyle w:val="73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5">
    <w:nsid w:val="FFFFFF7E"/>
    <w:multiLevelType w:val="singleLevel"/>
    <w:tmpl w:val="FFFFFF7E"/>
    <w:lvl w:ilvl="0" w:tentative="0">
      <w:start w:val="1"/>
      <w:numFmt w:val="decimal"/>
      <w:pStyle w:val="74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6">
    <w:nsid w:val="FFFFFF7F"/>
    <w:multiLevelType w:val="singleLevel"/>
    <w:tmpl w:val="FFFFFF7F"/>
    <w:lvl w:ilvl="0" w:tentative="0">
      <w:start w:val="1"/>
      <w:numFmt w:val="decimal"/>
      <w:pStyle w:val="70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7">
    <w:nsid w:val="FFFFFF80"/>
    <w:multiLevelType w:val="singleLevel"/>
    <w:tmpl w:val="FFFFFF80"/>
    <w:lvl w:ilvl="0" w:tentative="0">
      <w:start w:val="1"/>
      <w:numFmt w:val="bullet"/>
      <w:pStyle w:val="86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8">
    <w:nsid w:val="FFFFFF81"/>
    <w:multiLevelType w:val="singleLevel"/>
    <w:tmpl w:val="FFFFFF81"/>
    <w:lvl w:ilvl="0" w:tentative="0">
      <w:start w:val="1"/>
      <w:numFmt w:val="bullet"/>
      <w:pStyle w:val="93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9">
    <w:nsid w:val="FFFFFF82"/>
    <w:multiLevelType w:val="singleLevel"/>
    <w:tmpl w:val="FFFFFF82"/>
    <w:lvl w:ilvl="0" w:tentative="0">
      <w:start w:val="1"/>
      <w:numFmt w:val="bullet"/>
      <w:pStyle w:val="82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10">
    <w:nsid w:val="FFFFFF83"/>
    <w:multiLevelType w:val="singleLevel"/>
    <w:tmpl w:val="FFFFFF83"/>
    <w:lvl w:ilvl="0" w:tentative="0">
      <w:start w:val="1"/>
      <w:numFmt w:val="bullet"/>
      <w:pStyle w:val="92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11">
    <w:nsid w:val="FFFFFF88"/>
    <w:multiLevelType w:val="singleLevel"/>
    <w:tmpl w:val="FFFFFF88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12">
    <w:nsid w:val="FFFFFF89"/>
    <w:multiLevelType w:val="singleLevel"/>
    <w:tmpl w:val="FFFFFF89"/>
    <w:lvl w:ilvl="0" w:tentative="0">
      <w:start w:val="1"/>
      <w:numFmt w:val="bullet"/>
      <w:pStyle w:val="91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1"/>
  </w:num>
  <w:num w:numId="5">
    <w:abstractNumId w:val="9"/>
  </w:num>
  <w:num w:numId="6">
    <w:abstractNumId w:val="3"/>
  </w:num>
  <w:num w:numId="7">
    <w:abstractNumId w:val="7"/>
  </w:num>
  <w:num w:numId="8">
    <w:abstractNumId w:val="12"/>
  </w:num>
  <w:num w:numId="9">
    <w:abstractNumId w:val="10"/>
  </w:num>
  <w:num w:numId="10">
    <w:abstractNumId w:val="8"/>
  </w:num>
  <w:num w:numId="11">
    <w:abstractNumId w:val="0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F0FE4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201B7FFA"/>
    <w:rsid w:val="21D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Variable"/>
    <w:basedOn w:val="11"/>
    <w:uiPriority w:val="0"/>
    <w:rPr>
      <w:i/>
      <w:iCs/>
    </w:rPr>
  </w:style>
  <w:style w:type="character" w:styleId="14">
    <w:name w:val="HTML Acronym"/>
    <w:basedOn w:val="11"/>
    <w:uiPriority w:val="0"/>
  </w:style>
  <w:style w:type="character" w:styleId="15">
    <w:name w:val="endnote reference"/>
    <w:basedOn w:val="11"/>
    <w:uiPriority w:val="0"/>
    <w:rPr>
      <w:vertAlign w:val="superscript"/>
    </w:rPr>
  </w:style>
  <w:style w:type="character" w:styleId="16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17">
    <w:name w:val="line number"/>
    <w:basedOn w:val="11"/>
    <w:uiPriority w:val="0"/>
  </w:style>
  <w:style w:type="character" w:styleId="18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19">
    <w:name w:val="annotation reference"/>
    <w:basedOn w:val="11"/>
    <w:uiPriority w:val="0"/>
    <w:rPr>
      <w:sz w:val="21"/>
      <w:szCs w:val="21"/>
    </w:rPr>
  </w:style>
  <w:style w:type="character" w:styleId="20">
    <w:name w:val="HTML Sample"/>
    <w:basedOn w:val="11"/>
    <w:uiPriority w:val="0"/>
    <w:rPr>
      <w:rFonts w:ascii="Courier New" w:hAnsi="Courier New" w:cs="Courier New"/>
    </w:rPr>
  </w:style>
  <w:style w:type="character" w:styleId="21">
    <w:name w:val="footnote reference"/>
    <w:basedOn w:val="11"/>
    <w:uiPriority w:val="0"/>
    <w:rPr>
      <w:vertAlign w:val="superscript"/>
    </w:rPr>
  </w:style>
  <w:style w:type="character" w:styleId="22">
    <w:name w:val="HTML Cite"/>
    <w:basedOn w:val="11"/>
    <w:uiPriority w:val="0"/>
    <w:rPr>
      <w:i/>
      <w:iCs/>
    </w:rPr>
  </w:style>
  <w:style w:type="character" w:styleId="23">
    <w:name w:val="HTML Definition"/>
    <w:basedOn w:val="11"/>
    <w:uiPriority w:val="0"/>
    <w:rPr>
      <w:i/>
      <w:iCs/>
    </w:rPr>
  </w:style>
  <w:style w:type="character" w:styleId="24">
    <w:name w:val="Emphasis"/>
    <w:basedOn w:val="11"/>
    <w:qFormat/>
    <w:uiPriority w:val="0"/>
    <w:rPr>
      <w:i/>
      <w:iCs/>
    </w:rPr>
  </w:style>
  <w:style w:type="character" w:styleId="25">
    <w:name w:val="Hyperlink"/>
    <w:basedOn w:val="11"/>
    <w:uiPriority w:val="0"/>
    <w:rPr>
      <w:color w:val="0000FF"/>
      <w:u w:val="single"/>
    </w:rPr>
  </w:style>
  <w:style w:type="character" w:styleId="26">
    <w:name w:val="FollowedHyperlink"/>
    <w:basedOn w:val="11"/>
    <w:uiPriority w:val="0"/>
    <w:rPr>
      <w:color w:val="800080"/>
      <w:u w:val="single"/>
    </w:rPr>
  </w:style>
  <w:style w:type="character" w:styleId="27">
    <w:name w:val="page number"/>
    <w:basedOn w:val="11"/>
    <w:uiPriority w:val="0"/>
  </w:style>
  <w:style w:type="character" w:styleId="28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character" w:styleId="29">
    <w:name w:val="Strong"/>
    <w:basedOn w:val="11"/>
    <w:qFormat/>
    <w:uiPriority w:val="0"/>
    <w:rPr>
      <w:b/>
      <w:bCs/>
    </w:rPr>
  </w:style>
  <w:style w:type="paragraph" w:styleId="30">
    <w:name w:val="List Continue 2"/>
    <w:basedOn w:val="1"/>
    <w:uiPriority w:val="0"/>
    <w:pPr>
      <w:spacing w:after="120"/>
      <w:ind w:left="840" w:leftChars="400"/>
    </w:pPr>
  </w:style>
  <w:style w:type="paragraph" w:styleId="31">
    <w:name w:val="index 1"/>
    <w:basedOn w:val="1"/>
    <w:next w:val="1"/>
    <w:uiPriority w:val="0"/>
  </w:style>
  <w:style w:type="paragraph" w:styleId="32">
    <w:name w:val="toc 3"/>
    <w:basedOn w:val="1"/>
    <w:next w:val="1"/>
    <w:uiPriority w:val="0"/>
    <w:pPr>
      <w:ind w:left="840" w:leftChars="400"/>
    </w:pPr>
  </w:style>
  <w:style w:type="paragraph" w:styleId="33">
    <w:name w:val="index 7"/>
    <w:basedOn w:val="1"/>
    <w:next w:val="1"/>
    <w:uiPriority w:val="0"/>
    <w:pPr>
      <w:ind w:left="1200" w:leftChars="1200"/>
    </w:pPr>
  </w:style>
  <w:style w:type="paragraph" w:styleId="34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35">
    <w:name w:val="toc 9"/>
    <w:basedOn w:val="1"/>
    <w:next w:val="1"/>
    <w:uiPriority w:val="0"/>
    <w:pPr>
      <w:ind w:left="3360" w:leftChars="1600"/>
    </w:pPr>
  </w:style>
  <w:style w:type="paragraph" w:styleId="36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37">
    <w:name w:val="toc 7"/>
    <w:basedOn w:val="1"/>
    <w:next w:val="1"/>
    <w:uiPriority w:val="0"/>
    <w:pPr>
      <w:ind w:left="2520" w:leftChars="1200"/>
    </w:pPr>
  </w:style>
  <w:style w:type="paragraph" w:styleId="38">
    <w:name w:val="toc 1"/>
    <w:basedOn w:val="1"/>
    <w:next w:val="1"/>
    <w:uiPriority w:val="0"/>
  </w:style>
  <w:style w:type="paragraph" w:styleId="39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40">
    <w:name w:val="index 4"/>
    <w:basedOn w:val="1"/>
    <w:next w:val="1"/>
    <w:uiPriority w:val="0"/>
    <w:pPr>
      <w:ind w:left="600" w:leftChars="600"/>
    </w:pPr>
  </w:style>
  <w:style w:type="paragraph" w:styleId="41">
    <w:name w:val="Document Map"/>
    <w:basedOn w:val="1"/>
    <w:uiPriority w:val="0"/>
    <w:pPr>
      <w:shd w:val="clear" w:color="auto" w:fill="000080"/>
    </w:pPr>
  </w:style>
  <w:style w:type="paragraph" w:styleId="42">
    <w:name w:val="toc 8"/>
    <w:basedOn w:val="1"/>
    <w:next w:val="1"/>
    <w:uiPriority w:val="0"/>
    <w:pPr>
      <w:ind w:left="2940" w:leftChars="1400"/>
    </w:pPr>
  </w:style>
  <w:style w:type="paragraph" w:styleId="43">
    <w:name w:val="toc 2"/>
    <w:basedOn w:val="1"/>
    <w:next w:val="1"/>
    <w:uiPriority w:val="0"/>
    <w:pPr>
      <w:ind w:left="420" w:leftChars="200"/>
    </w:pPr>
  </w:style>
  <w:style w:type="paragraph" w:styleId="44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spacing w:after="200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45">
    <w:name w:val="index 3"/>
    <w:basedOn w:val="1"/>
    <w:next w:val="1"/>
    <w:uiPriority w:val="0"/>
    <w:pPr>
      <w:ind w:left="400" w:leftChars="400"/>
    </w:pPr>
  </w:style>
  <w:style w:type="paragraph" w:styleId="46">
    <w:name w:val="endnote text"/>
    <w:basedOn w:val="1"/>
    <w:uiPriority w:val="0"/>
    <w:pPr>
      <w:snapToGrid w:val="0"/>
      <w:jc w:val="left"/>
    </w:pPr>
  </w:style>
  <w:style w:type="paragraph" w:styleId="47">
    <w:name w:val="List Continue 3"/>
    <w:basedOn w:val="1"/>
    <w:uiPriority w:val="0"/>
    <w:pPr>
      <w:spacing w:after="120"/>
      <w:ind w:left="1260" w:leftChars="600"/>
    </w:pPr>
  </w:style>
  <w:style w:type="paragraph" w:styleId="48">
    <w:name w:val="index 8"/>
    <w:basedOn w:val="1"/>
    <w:next w:val="1"/>
    <w:uiPriority w:val="0"/>
    <w:pPr>
      <w:ind w:left="1400" w:leftChars="1400"/>
    </w:pPr>
  </w:style>
  <w:style w:type="paragraph" w:styleId="49">
    <w:name w:val="index 5"/>
    <w:basedOn w:val="1"/>
    <w:next w:val="1"/>
    <w:uiPriority w:val="0"/>
    <w:pPr>
      <w:ind w:left="800" w:leftChars="800"/>
    </w:pPr>
  </w:style>
  <w:style w:type="paragraph" w:styleId="50">
    <w:name w:val="index 2"/>
    <w:basedOn w:val="1"/>
    <w:next w:val="1"/>
    <w:uiPriority w:val="0"/>
    <w:pPr>
      <w:ind w:left="200" w:leftChars="200"/>
    </w:pPr>
  </w:style>
  <w:style w:type="paragraph" w:styleId="51">
    <w:name w:val="annotation subject"/>
    <w:basedOn w:val="52"/>
    <w:next w:val="52"/>
    <w:uiPriority w:val="0"/>
    <w:rPr>
      <w:b/>
      <w:bCs/>
    </w:rPr>
  </w:style>
  <w:style w:type="paragraph" w:styleId="52">
    <w:name w:val="annotation text"/>
    <w:basedOn w:val="1"/>
    <w:uiPriority w:val="0"/>
    <w:pPr>
      <w:jc w:val="left"/>
    </w:pPr>
  </w:style>
  <w:style w:type="paragraph" w:styleId="53">
    <w:name w:val="Balloon Text"/>
    <w:basedOn w:val="1"/>
    <w:uiPriority w:val="0"/>
    <w:rPr>
      <w:sz w:val="16"/>
      <w:szCs w:val="16"/>
    </w:rPr>
  </w:style>
  <w:style w:type="paragraph" w:styleId="54">
    <w:name w:val="Closing"/>
    <w:basedOn w:val="1"/>
    <w:uiPriority w:val="0"/>
    <w:pPr>
      <w:ind w:left="100" w:leftChars="2100"/>
    </w:pPr>
  </w:style>
  <w:style w:type="paragraph" w:styleId="55">
    <w:name w:val="toc 6"/>
    <w:basedOn w:val="1"/>
    <w:next w:val="1"/>
    <w:uiPriority w:val="0"/>
    <w:pPr>
      <w:ind w:left="2100" w:leftChars="1000"/>
    </w:pPr>
  </w:style>
  <w:style w:type="paragraph" w:styleId="56">
    <w:name w:val="toc 5"/>
    <w:basedOn w:val="1"/>
    <w:next w:val="1"/>
    <w:uiPriority w:val="0"/>
    <w:pPr>
      <w:ind w:left="1680" w:leftChars="800"/>
    </w:pPr>
  </w:style>
  <w:style w:type="paragraph" w:styleId="57">
    <w:name w:val="table of figures"/>
    <w:basedOn w:val="1"/>
    <w:next w:val="1"/>
    <w:uiPriority w:val="0"/>
    <w:pPr>
      <w:ind w:leftChars="200" w:hanging="200" w:hangingChars="200"/>
    </w:pPr>
  </w:style>
  <w:style w:type="paragraph" w:styleId="58">
    <w:name w:val="index 9"/>
    <w:basedOn w:val="1"/>
    <w:next w:val="1"/>
    <w:uiPriority w:val="0"/>
    <w:pPr>
      <w:ind w:left="1600" w:leftChars="1600"/>
    </w:pPr>
  </w:style>
  <w:style w:type="paragraph" w:styleId="59">
    <w:name w:val="toc 4"/>
    <w:basedOn w:val="1"/>
    <w:next w:val="1"/>
    <w:uiPriority w:val="0"/>
    <w:pPr>
      <w:ind w:left="1260" w:leftChars="600"/>
    </w:pPr>
  </w:style>
  <w:style w:type="paragraph" w:styleId="60">
    <w:name w:val="index 6"/>
    <w:basedOn w:val="1"/>
    <w:next w:val="1"/>
    <w:uiPriority w:val="0"/>
    <w:pPr>
      <w:ind w:left="1000" w:leftChars="1000"/>
    </w:pPr>
  </w:style>
  <w:style w:type="paragraph" w:styleId="61">
    <w:name w:val="List Continue"/>
    <w:basedOn w:val="1"/>
    <w:uiPriority w:val="0"/>
    <w:pPr>
      <w:spacing w:after="120"/>
      <w:ind w:left="420" w:leftChars="200"/>
    </w:pPr>
  </w:style>
  <w:style w:type="paragraph" w:styleId="62">
    <w:name w:val="table of authorities"/>
    <w:basedOn w:val="1"/>
    <w:next w:val="1"/>
    <w:uiPriority w:val="0"/>
    <w:pPr>
      <w:ind w:left="420" w:leftChars="200"/>
    </w:pPr>
  </w:style>
  <w:style w:type="paragraph" w:styleId="63">
    <w:name w:val="index heading"/>
    <w:basedOn w:val="1"/>
    <w:next w:val="31"/>
    <w:uiPriority w:val="0"/>
    <w:rPr>
      <w:rFonts w:ascii="Arial" w:hAnsi="Arial" w:cs="Arial"/>
      <w:b/>
      <w:bCs/>
    </w:rPr>
  </w:style>
  <w:style w:type="paragraph" w:styleId="64">
    <w:name w:val="List Continue 4"/>
    <w:basedOn w:val="1"/>
    <w:uiPriority w:val="0"/>
    <w:pPr>
      <w:spacing w:after="120"/>
      <w:ind w:left="1680" w:leftChars="800"/>
    </w:pPr>
  </w:style>
  <w:style w:type="paragraph" w:styleId="65">
    <w:name w:val="Body Text 2"/>
    <w:basedOn w:val="1"/>
    <w:uiPriority w:val="0"/>
    <w:pPr>
      <w:spacing w:after="120" w:line="480" w:lineRule="auto"/>
    </w:pPr>
  </w:style>
  <w:style w:type="paragraph" w:styleId="66">
    <w:name w:val="List 3"/>
    <w:basedOn w:val="1"/>
    <w:uiPriority w:val="0"/>
    <w:pPr>
      <w:ind w:left="100" w:leftChars="400" w:hanging="200" w:hangingChars="200"/>
    </w:pPr>
  </w:style>
  <w:style w:type="paragraph" w:styleId="67">
    <w:name w:val="Note Heading"/>
    <w:basedOn w:val="1"/>
    <w:next w:val="1"/>
    <w:uiPriority w:val="0"/>
    <w:pPr>
      <w:jc w:val="center"/>
    </w:pPr>
  </w:style>
  <w:style w:type="paragraph" w:styleId="68">
    <w:name w:val="envelope return"/>
    <w:basedOn w:val="1"/>
    <w:uiPriority w:val="0"/>
    <w:pPr>
      <w:snapToGrid w:val="0"/>
    </w:pPr>
    <w:rPr>
      <w:rFonts w:ascii="Arial" w:hAnsi="Arial" w:cs="Arial"/>
    </w:rPr>
  </w:style>
  <w:style w:type="paragraph" w:styleId="69">
    <w:name w:val="List Continue 5"/>
    <w:basedOn w:val="1"/>
    <w:uiPriority w:val="0"/>
    <w:pPr>
      <w:spacing w:after="120"/>
      <w:ind w:left="2100" w:leftChars="1000"/>
    </w:pPr>
  </w:style>
  <w:style w:type="paragraph" w:styleId="70">
    <w:name w:val="List Number 2"/>
    <w:basedOn w:val="1"/>
    <w:uiPriority w:val="0"/>
    <w:pPr>
      <w:numPr>
        <w:ilvl w:val="0"/>
        <w:numId w:val="1"/>
      </w:numPr>
    </w:pPr>
  </w:style>
  <w:style w:type="paragraph" w:styleId="71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2">
    <w:name w:val="HTML Address"/>
    <w:basedOn w:val="1"/>
    <w:uiPriority w:val="0"/>
    <w:rPr>
      <w:i/>
      <w:iCs/>
    </w:rPr>
  </w:style>
  <w:style w:type="paragraph" w:styleId="73">
    <w:name w:val="List Number 4"/>
    <w:basedOn w:val="1"/>
    <w:uiPriority w:val="0"/>
    <w:pPr>
      <w:numPr>
        <w:ilvl w:val="0"/>
        <w:numId w:val="2"/>
      </w:numPr>
    </w:pPr>
  </w:style>
  <w:style w:type="paragraph" w:styleId="74">
    <w:name w:val="List Number 3"/>
    <w:basedOn w:val="1"/>
    <w:uiPriority w:val="0"/>
    <w:pPr>
      <w:numPr>
        <w:ilvl w:val="0"/>
        <w:numId w:val="3"/>
      </w:numPr>
    </w:pPr>
  </w:style>
  <w:style w:type="paragraph" w:styleId="75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76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77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78">
    <w:name w:val="Body Text Indent"/>
    <w:basedOn w:val="1"/>
    <w:uiPriority w:val="0"/>
    <w:pPr>
      <w:spacing w:after="120"/>
      <w:ind w:left="420" w:leftChars="200"/>
    </w:pPr>
  </w:style>
  <w:style w:type="paragraph" w:styleId="79">
    <w:name w:val="List Number"/>
    <w:basedOn w:val="1"/>
    <w:uiPriority w:val="0"/>
    <w:pPr>
      <w:numPr>
        <w:ilvl w:val="0"/>
        <w:numId w:val="4"/>
      </w:numPr>
    </w:pPr>
  </w:style>
  <w:style w:type="paragraph" w:styleId="80">
    <w:name w:val="List 2"/>
    <w:basedOn w:val="1"/>
    <w:uiPriority w:val="0"/>
    <w:pPr>
      <w:ind w:left="100" w:leftChars="200" w:hanging="200" w:hangingChars="200"/>
    </w:pPr>
  </w:style>
  <w:style w:type="paragraph" w:styleId="81">
    <w:name w:val="Signature"/>
    <w:basedOn w:val="1"/>
    <w:uiPriority w:val="0"/>
    <w:pPr>
      <w:ind w:left="100" w:leftChars="2100"/>
    </w:pPr>
  </w:style>
  <w:style w:type="paragraph" w:styleId="82">
    <w:name w:val="List Bullet 3"/>
    <w:basedOn w:val="1"/>
    <w:uiPriority w:val="0"/>
    <w:pPr>
      <w:numPr>
        <w:ilvl w:val="0"/>
        <w:numId w:val="5"/>
      </w:numPr>
    </w:pPr>
  </w:style>
  <w:style w:type="paragraph" w:styleId="83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4">
    <w:name w:val="List Number 5"/>
    <w:basedOn w:val="1"/>
    <w:uiPriority w:val="0"/>
    <w:pPr>
      <w:numPr>
        <w:ilvl w:val="0"/>
        <w:numId w:val="6"/>
      </w:numPr>
    </w:pPr>
  </w:style>
  <w:style w:type="paragraph" w:styleId="85">
    <w:name w:val="E-mail Signature"/>
    <w:basedOn w:val="1"/>
    <w:uiPriority w:val="0"/>
  </w:style>
  <w:style w:type="paragraph" w:styleId="86">
    <w:name w:val="List Bullet 5"/>
    <w:basedOn w:val="1"/>
    <w:uiPriority w:val="0"/>
    <w:pPr>
      <w:numPr>
        <w:ilvl w:val="0"/>
        <w:numId w:val="7"/>
      </w:numPr>
    </w:pPr>
  </w:style>
  <w:style w:type="paragraph" w:styleId="87">
    <w:name w:val="Date"/>
    <w:basedOn w:val="1"/>
    <w:next w:val="1"/>
    <w:uiPriority w:val="0"/>
    <w:pPr>
      <w:ind w:left="100" w:leftChars="2500"/>
    </w:pPr>
  </w:style>
  <w:style w:type="paragraph" w:styleId="88">
    <w:name w:val="List 5"/>
    <w:basedOn w:val="1"/>
    <w:uiPriority w:val="0"/>
    <w:pPr>
      <w:ind w:left="100" w:leftChars="800" w:hanging="200" w:hangingChars="200"/>
    </w:pPr>
  </w:style>
  <w:style w:type="paragraph" w:styleId="89">
    <w:name w:val="List"/>
    <w:basedOn w:val="1"/>
    <w:uiPriority w:val="0"/>
    <w:pPr>
      <w:ind w:left="200" w:hanging="200" w:hangingChars="200"/>
    </w:pPr>
  </w:style>
  <w:style w:type="paragraph" w:styleId="90">
    <w:name w:val="List 4"/>
    <w:basedOn w:val="1"/>
    <w:uiPriority w:val="0"/>
    <w:pPr>
      <w:ind w:left="100" w:leftChars="600" w:hanging="200" w:hangingChars="200"/>
    </w:pPr>
  </w:style>
  <w:style w:type="paragraph" w:styleId="91">
    <w:name w:val="List Bullet"/>
    <w:basedOn w:val="1"/>
    <w:uiPriority w:val="0"/>
    <w:pPr>
      <w:numPr>
        <w:ilvl w:val="0"/>
        <w:numId w:val="8"/>
      </w:numPr>
    </w:pPr>
  </w:style>
  <w:style w:type="paragraph" w:styleId="92">
    <w:name w:val="List Bullet 2"/>
    <w:basedOn w:val="1"/>
    <w:uiPriority w:val="0"/>
    <w:pPr>
      <w:numPr>
        <w:ilvl w:val="0"/>
        <w:numId w:val="9"/>
      </w:numPr>
    </w:pPr>
  </w:style>
  <w:style w:type="paragraph" w:styleId="93">
    <w:name w:val="List Bullet 4"/>
    <w:basedOn w:val="1"/>
    <w:uiPriority w:val="0"/>
    <w:pPr>
      <w:numPr>
        <w:ilvl w:val="0"/>
        <w:numId w:val="10"/>
      </w:numPr>
    </w:pPr>
  </w:style>
  <w:style w:type="paragraph" w:styleId="94">
    <w:name w:val="Normal (Web)"/>
    <w:basedOn w:val="1"/>
    <w:uiPriority w:val="0"/>
    <w:rPr>
      <w:sz w:val="24"/>
      <w:szCs w:val="24"/>
    </w:rPr>
  </w:style>
  <w:style w:type="paragraph" w:styleId="9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6">
    <w:name w:val="Salutation"/>
    <w:basedOn w:val="1"/>
    <w:next w:val="1"/>
    <w:uiPriority w:val="0"/>
  </w:style>
  <w:style w:type="paragraph" w:styleId="97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98">
    <w:name w:val="Normal Indent"/>
    <w:basedOn w:val="1"/>
    <w:uiPriority w:val="0"/>
    <w:pPr>
      <w:ind w:firstLine="420" w:firstLineChars="200"/>
    </w:pPr>
  </w:style>
  <w:style w:type="paragraph" w:styleId="9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0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01">
    <w:name w:val="Body Text"/>
    <w:basedOn w:val="1"/>
    <w:uiPriority w:val="0"/>
    <w:pPr>
      <w:spacing w:after="120"/>
    </w:pPr>
  </w:style>
  <w:style w:type="paragraph" w:styleId="102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03">
    <w:name w:val="Body Text First Indent"/>
    <w:basedOn w:val="101"/>
    <w:uiPriority w:val="0"/>
    <w:pPr>
      <w:ind w:firstLine="420" w:firstLineChars="100"/>
    </w:pPr>
  </w:style>
  <w:style w:type="paragraph" w:styleId="104">
    <w:name w:val="Body Text First Indent 2"/>
    <w:basedOn w:val="78"/>
    <w:uiPriority w:val="0"/>
    <w:pPr>
      <w:ind w:firstLine="420" w:firstLineChars="200"/>
    </w:pPr>
  </w:style>
  <w:style w:type="paragraph" w:styleId="105">
    <w:name w:val="Plain Text"/>
    <w:basedOn w:val="1"/>
    <w:uiPriority w:val="0"/>
    <w:rPr>
      <w:rFonts w:ascii="SimSun" w:hAnsi="Courier New" w:cs="Courier New"/>
      <w:szCs w:val="21"/>
    </w:rPr>
  </w:style>
  <w:style w:type="paragraph" w:styleId="106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07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8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09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10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11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3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14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5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6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2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23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24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styleId="125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26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7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9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31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2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33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34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5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6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37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8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39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40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cPr>
        <w:tcBorders>
          <w:tl2br w:val="single" w:color="auto" w:sz="6" w:space="0"/>
          <w:tr2bl w:val="nil"/>
        </w:tcBorders>
      </w:tcPr>
    </w:tblStylePr>
  </w:style>
  <w:style w:type="table" w:styleId="141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42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43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44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45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6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47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48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49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styleId="150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tcBorders>
          <w:insideH w:val="nil"/>
          <w:insideV w:val="nil"/>
        </w:tcBorders>
        <w:shd w:val="clear" w:color="auto" w:fill="C0C0C0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tcBorders>
          <w:insideH w:val="nil"/>
          <w:insideV w:val="nil"/>
        </w:tcBorders>
        <w:shd w:val="clear" w:color="auto" w:fill="D3DFEE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2"/>
      </w:tcPr>
    </w:tblStylePr>
    <w:tblStylePr w:type="band1Horz">
      <w:tcPr>
        <w:tcBorders>
          <w:insideH w:val="nil"/>
          <w:insideV w:val="nil"/>
        </w:tcBorders>
        <w:shd w:val="clear" w:color="auto" w:fill="EFD3D2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/>
      </w:tcPr>
    </w:tblStylePr>
    <w:tblStylePr w:type="band1Horz">
      <w:tcPr>
        <w:tcBorders>
          <w:insideH w:val="nil"/>
          <w:insideV w:val="nil"/>
        </w:tcBorders>
        <w:shd w:val="clear" w:color="auto" w:fill="E6EED5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/>
      </w:tcPr>
    </w:tblStylePr>
    <w:tblStylePr w:type="band1Horz">
      <w:tcPr>
        <w:tcBorders>
          <w:insideH w:val="nil"/>
          <w:insideV w:val="nil"/>
        </w:tcBorders>
        <w:shd w:val="clear" w:color="auto" w:fill="DFD8E8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1"/>
      </w:tcPr>
    </w:tblStylePr>
    <w:tblStylePr w:type="band1Horz">
      <w:tcPr>
        <w:tcBorders>
          <w:insideH w:val="nil"/>
          <w:insideV w:val="nil"/>
        </w:tcBorders>
        <w:shd w:val="clear" w:color="auto" w:fill="D2EAF1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4D0"/>
      </w:tcPr>
    </w:tblStylePr>
    <w:tblStylePr w:type="band1Horz">
      <w:tcPr>
        <w:tcBorders>
          <w:insideH w:val="nil"/>
          <w:insideV w:val="nil"/>
        </w:tcBorders>
        <w:shd w:val="clear" w:color="auto" w:fill="FDE4D0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cPr>
        <w:shd w:val="clear" w:color="auto" w:fill="EFD3D2"/>
      </w:tcPr>
    </w:tblStylePr>
    <w:tblStylePr w:type="band1Horz"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cPr>
        <w:shd w:val="clear" w:color="auto" w:fill="E6EED5"/>
      </w:tcPr>
    </w:tblStylePr>
    <w:tblStylePr w:type="band1Horz"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cPr>
        <w:shd w:val="clear" w:color="auto" w:fill="DFD8E8"/>
      </w:tcPr>
    </w:tblStylePr>
    <w:tblStylePr w:type="band1Horz"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cPr>
        <w:shd w:val="clear" w:color="auto" w:fill="D2EAF1"/>
      </w:tcPr>
    </w:tblStylePr>
    <w:tblStylePr w:type="band1Horz"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cPr>
        <w:shd w:val="clear" w:color="auto" w:fill="FDE4D0"/>
      </w:tcPr>
    </w:tblStylePr>
    <w:tblStylePr w:type="band1Horz"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cPr>
        <w:shd w:val="clear" w:color="auto" w:fill="EDF2F8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cPr>
        <w:shd w:val="clear" w:color="auto" w:fill="A7BFDE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cPr>
        <w:shd w:val="clear" w:color="auto" w:fill="F8EDED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cPr>
        <w:shd w:val="clear" w:color="auto" w:fill="DFA7A6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cPr>
        <w:shd w:val="clear" w:color="auto" w:fill="F5F8EE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cPr>
        <w:shd w:val="clear" w:color="auto" w:fill="CDDDAC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cPr>
        <w:shd w:val="clear" w:color="auto" w:fill="F2EFF6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cPr>
        <w:shd w:val="clear" w:color="auto" w:fill="BFB1D0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cPr>
        <w:shd w:val="clear" w:color="auto" w:fill="EDF6F9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cPr>
        <w:shd w:val="clear" w:color="auto" w:fill="A5D5E2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cPr>
        <w:shd w:val="clear" w:color="auto" w:fill="FEF4EC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cPr>
        <w:shd w:val="clear" w:color="auto" w:fill="FBCAA2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cPr>
      <w:shd w:val="clear" w:color="auto" w:fill="4F81BD"/>
    </w:tcPr>
    <w:tblStylePr w:type="firstRow">
      <w:rPr>
        <w:b/>
        <w:bCs/>
      </w:rPr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cPr>
      <w:shd w:val="clear" w:color="auto" w:fill="C0504D"/>
    </w:tcPr>
    <w:tblStylePr w:type="firstRow">
      <w:rPr>
        <w:b/>
        <w:bCs/>
      </w:rPr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cPr>
      <w:shd w:val="clear" w:color="auto" w:fill="9BBB59"/>
    </w:tcPr>
    <w:tblStylePr w:type="firstRow">
      <w:rPr>
        <w:b/>
        <w:bCs/>
      </w:rPr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cPr>
      <w:shd w:val="clear" w:color="auto" w:fill="8064A2"/>
    </w:tcPr>
    <w:tblStylePr w:type="firstRow">
      <w:rPr>
        <w:b/>
        <w:bCs/>
      </w:rPr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cPr>
      <w:shd w:val="clear" w:color="auto" w:fill="4BACC6"/>
    </w:tcPr>
    <w:tblStylePr w:type="firstRow">
      <w:rPr>
        <w:b/>
        <w:bCs/>
      </w:rPr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cPr>
      <w:shd w:val="clear" w:color="auto" w:fill="F79646"/>
    </w:tcPr>
    <w:tblStylePr w:type="firstRow">
      <w:rPr>
        <w:b/>
        <w:bCs/>
      </w:rPr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cPr>
        <w:shd w:val="clear" w:color="auto" w:fill="B8CCE4"/>
      </w:tcPr>
    </w:tblStylePr>
    <w:tblStylePr w:type="band1Horz"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cPr>
        <w:shd w:val="clear" w:color="auto" w:fill="E5B8B7"/>
      </w:tcPr>
    </w:tblStylePr>
    <w:tblStylePr w:type="band1Horz"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cPr>
        <w:shd w:val="clear" w:color="auto" w:fill="D6E3BC"/>
      </w:tcPr>
    </w:tblStylePr>
    <w:tblStylePr w:type="band1Horz"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cPr>
        <w:shd w:val="clear" w:color="auto" w:fill="CCC0D9"/>
      </w:tcPr>
    </w:tblStylePr>
    <w:tblStylePr w:type="band1Horz"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cPr>
        <w:shd w:val="clear" w:color="auto" w:fill="B6DDE8"/>
      </w:tcPr>
    </w:tblStylePr>
    <w:tblStylePr w:type="band1Horz"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cPr>
        <w:shd w:val="clear" w:color="auto" w:fill="FBD4B4"/>
      </w:tcPr>
    </w:tblStylePr>
    <w:tblStylePr w:type="band1Horz"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cPr>
      <w:shd w:val="clear" w:color="auto" w:fill="E6E6E6"/>
    </w:tcPr>
    <w:tblStylePr w:type="firstRow">
      <w:rPr>
        <w:b/>
        <w:bCs/>
        <w:color w:val="FFFFFF"/>
      </w:rPr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cPr>
      <w:shd w:val="clear" w:color="auto" w:fill="EDF2F8"/>
    </w:tcPr>
    <w:tblStylePr w:type="firstRow">
      <w:rPr>
        <w:b/>
        <w:bCs/>
        <w:color w:val="FFFFFF"/>
      </w:rPr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cPr>
      <w:shd w:val="clear" w:color="auto" w:fill="F8EDED"/>
    </w:tcPr>
    <w:tblStylePr w:type="firstRow">
      <w:rPr>
        <w:b/>
        <w:bCs/>
        <w:color w:val="FFFFFF"/>
      </w:rPr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cPr>
      <w:shd w:val="clear" w:color="auto" w:fill="F5F8EE"/>
    </w:tcPr>
    <w:tblStylePr w:type="firstRow">
      <w:rPr>
        <w:b/>
        <w:bCs/>
        <w:color w:val="FFFFFF"/>
      </w:rPr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cPr>
      <w:shd w:val="clear" w:color="auto" w:fill="F2EFF6"/>
    </w:tcPr>
    <w:tblStylePr w:type="firstRow">
      <w:rPr>
        <w:b/>
        <w:bCs/>
        <w:color w:val="FFFFFF"/>
      </w:rPr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cPr>
      <w:shd w:val="clear" w:color="auto" w:fill="EDF6F9"/>
    </w:tcPr>
    <w:tblStylePr w:type="firstRow">
      <w:rPr>
        <w:b/>
        <w:bCs/>
        <w:color w:val="FFFFFF"/>
      </w:rPr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cPr>
      <w:shd w:val="clear" w:color="auto" w:fill="FEF4EC"/>
    </w:tcPr>
    <w:tblStylePr w:type="firstRow">
      <w:rPr>
        <w:b/>
        <w:bCs/>
        <w:color w:val="FFFFFF"/>
      </w:rPr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cPr>
        <w:shd w:val="clear" w:color="auto" w:fill="B8CCE4"/>
      </w:tcPr>
    </w:tblStylePr>
    <w:tblStylePr w:type="lastRow">
      <w:rPr>
        <w:b/>
        <w:bCs/>
        <w:color w:val="000000"/>
      </w:rPr>
      <w:tcPr>
        <w:shd w:val="clear" w:color="auto" w:fill="B8CCE4"/>
      </w:tcPr>
    </w:tblStylePr>
    <w:tblStylePr w:type="firstCol">
      <w:rPr>
        <w:color w:val="FFFFFF"/>
      </w:rPr>
      <w:tcPr>
        <w:shd w:val="clear" w:color="auto" w:fill="365F91"/>
      </w:tcPr>
    </w:tblStylePr>
    <w:tblStylePr w:type="lastCol">
      <w:rPr>
        <w:color w:val="FFFFFF"/>
      </w:rPr>
      <w:tcPr>
        <w:shd w:val="clear" w:color="auto" w:fill="365F91"/>
      </w:tcPr>
    </w:tblStylePr>
    <w:tblStylePr w:type="band1Vert">
      <w:tcPr>
        <w:shd w:val="clear" w:color="auto" w:fill="A7BFDE"/>
      </w:tcPr>
    </w:tblStylePr>
    <w:tblStylePr w:type="band1Horz"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cPr>
        <w:shd w:val="clear" w:color="auto" w:fill="E5B8B7"/>
      </w:tcPr>
    </w:tblStylePr>
    <w:tblStylePr w:type="lastRow">
      <w:rPr>
        <w:b/>
        <w:bCs/>
        <w:color w:val="000000"/>
      </w:rPr>
      <w:tcPr>
        <w:shd w:val="clear" w:color="auto" w:fill="E5B8B7"/>
      </w:tcPr>
    </w:tblStylePr>
    <w:tblStylePr w:type="firstCol">
      <w:rPr>
        <w:color w:val="FFFFFF"/>
      </w:rPr>
      <w:tcPr>
        <w:shd w:val="clear" w:color="auto" w:fill="943634"/>
      </w:tcPr>
    </w:tblStylePr>
    <w:tblStylePr w:type="lastCol">
      <w:rPr>
        <w:color w:val="FFFFFF"/>
      </w:rPr>
      <w:tcPr>
        <w:shd w:val="clear" w:color="auto" w:fill="943634"/>
      </w:tcPr>
    </w:tblStylePr>
    <w:tblStylePr w:type="band1Vert">
      <w:tcPr>
        <w:shd w:val="clear" w:color="auto" w:fill="DFA7A6"/>
      </w:tcPr>
    </w:tblStylePr>
    <w:tblStylePr w:type="band1Horz"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cPr>
        <w:shd w:val="clear" w:color="auto" w:fill="D6E3BC"/>
      </w:tcPr>
    </w:tblStylePr>
    <w:tblStylePr w:type="lastRow">
      <w:rPr>
        <w:b/>
        <w:bCs/>
        <w:color w:val="000000"/>
      </w:rPr>
      <w:tcPr>
        <w:shd w:val="clear" w:color="auto" w:fill="D6E3BC"/>
      </w:tcPr>
    </w:tblStylePr>
    <w:tblStylePr w:type="firstCol">
      <w:rPr>
        <w:color w:val="FFFFFF"/>
      </w:rPr>
      <w:tcPr>
        <w:shd w:val="clear" w:color="auto" w:fill="76923C"/>
      </w:tcPr>
    </w:tblStylePr>
    <w:tblStylePr w:type="lastCol">
      <w:rPr>
        <w:color w:val="FFFFFF"/>
      </w:rPr>
      <w:tcPr>
        <w:shd w:val="clear" w:color="auto" w:fill="76923C"/>
      </w:tcPr>
    </w:tblStyle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cPr>
        <w:shd w:val="clear" w:color="auto" w:fill="CCC0D9"/>
      </w:tcPr>
    </w:tblStylePr>
    <w:tblStylePr w:type="lastRow">
      <w:rPr>
        <w:b/>
        <w:bCs/>
        <w:color w:val="000000"/>
      </w:rPr>
      <w:tcPr>
        <w:shd w:val="clear" w:color="auto" w:fill="CCC0D9"/>
      </w:tcPr>
    </w:tblStylePr>
    <w:tblStylePr w:type="firstCol">
      <w:rPr>
        <w:color w:val="FFFFFF"/>
      </w:rPr>
      <w:tcPr>
        <w:shd w:val="clear" w:color="auto" w:fill="5F497A"/>
      </w:tcPr>
    </w:tblStylePr>
    <w:tblStylePr w:type="lastCol">
      <w:rPr>
        <w:color w:val="FFFFFF"/>
      </w:rPr>
      <w:tcPr>
        <w:shd w:val="clear" w:color="auto" w:fill="5F497A"/>
      </w:tcPr>
    </w:tblStylePr>
    <w:tblStylePr w:type="band1Vert">
      <w:tcPr>
        <w:shd w:val="clear" w:color="auto" w:fill="BFB1D0"/>
      </w:tcPr>
    </w:tblStylePr>
    <w:tblStylePr w:type="band1Horz"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cPr>
        <w:shd w:val="clear" w:color="auto" w:fill="B6DDE8"/>
      </w:tcPr>
    </w:tblStylePr>
    <w:tblStylePr w:type="lastRow">
      <w:rPr>
        <w:b/>
        <w:bCs/>
        <w:color w:val="000000"/>
      </w:rPr>
      <w:tcPr>
        <w:shd w:val="clear" w:color="auto" w:fill="B6DDE8"/>
      </w:tcPr>
    </w:tblStylePr>
    <w:tblStylePr w:type="firstCol">
      <w:rPr>
        <w:color w:val="FFFFFF"/>
      </w:rPr>
      <w:tcPr>
        <w:shd w:val="clear" w:color="auto" w:fill="31849B"/>
      </w:tcPr>
    </w:tblStylePr>
    <w:tblStylePr w:type="lastCol">
      <w:rPr>
        <w:color w:val="FFFFFF"/>
      </w:rPr>
      <w:tcPr>
        <w:shd w:val="clear" w:color="auto" w:fill="31849B"/>
      </w:tcPr>
    </w:tblStylePr>
    <w:tblStylePr w:type="band1Vert">
      <w:tcPr>
        <w:shd w:val="clear" w:color="auto" w:fill="A5D5E2"/>
      </w:tcPr>
    </w:tblStylePr>
    <w:tblStylePr w:type="band1Horz"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cPr>
        <w:shd w:val="clear" w:color="auto" w:fill="FBD4B4"/>
      </w:tcPr>
    </w:tblStylePr>
    <w:tblStylePr w:type="lastRow">
      <w:rPr>
        <w:b/>
        <w:bCs/>
        <w:color w:val="000000"/>
      </w:rPr>
      <w:tcPr>
        <w:shd w:val="clear" w:color="auto" w:fill="FBD4B4"/>
      </w:tcPr>
    </w:tblStylePr>
    <w:tblStylePr w:type="firstCol">
      <w:rPr>
        <w:color w:val="FFFFFF"/>
      </w:rPr>
      <w:tcPr>
        <w:shd w:val="clear" w:color="auto" w:fill="E36C0A"/>
      </w:tcPr>
    </w:tblStylePr>
    <w:tblStylePr w:type="lastCol">
      <w:rPr>
        <w:color w:val="FFFFFF"/>
      </w:rPr>
      <w:tcPr>
        <w:shd w:val="clear" w:color="auto" w:fill="E36C0A"/>
      </w:tcPr>
    </w:tblStylePr>
    <w:tblStylePr w:type="band1Vert">
      <w:tcPr>
        <w:shd w:val="clear" w:color="auto" w:fill="FBCAA2"/>
      </w:tcPr>
    </w:tblStylePr>
    <w:tblStylePr w:type="band1Horz">
      <w:tcPr>
        <w:shd w:val="clear" w:color="auto" w:fill="FBCAA2"/>
      </w:tcPr>
    </w:tblStylePr>
  </w:style>
  <w:style w:type="paragraph" w:styleId="249">
    <w:name w:val="List Paragraph"/>
    <w:basedOn w:val="1"/>
    <w:qFormat/>
    <w:uiPriority w:val="1"/>
    <w:pPr>
      <w:ind w:left="981" w:hanging="360"/>
      <w:jc w:val="both"/>
    </w:pPr>
    <w:rPr>
      <w:rFonts w:ascii="Arial MT" w:hAnsi="Arial MT" w:eastAsia="Arial MT" w:cs="Arial MT"/>
      <w:lang w:val="es-ES" w:eastAsia="en-US" w:bidi="ar-SA"/>
    </w:rPr>
  </w:style>
  <w:style w:type="paragraph" w:customStyle="1" w:styleId="250">
    <w:name w:val="Table Paragraph"/>
    <w:basedOn w:val="1"/>
    <w:qFormat/>
    <w:uiPriority w:val="1"/>
    <w:pPr>
      <w:spacing w:line="234" w:lineRule="exact"/>
      <w:ind w:left="107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52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2026-09-21T10:56:00Z</dcterms:created>
  <dc:creator>Fabiola Mondaca Fuentes</dc:creator>
  <cp:lastModifiedBy>Fabiola Mondaca Fuentes</cp:lastModifiedBy>
  <dcterms:modified xsi:type="dcterms:W3CDTF">2026-09-21T12:06:37Z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00E3A1CFD0704F7C90FDE36AAB1596AF_11</vt:lpwstr>
  </property>
  <property fmtid="{D5CDD505-2E9C-101B-9397-08002B2CF9AE}" pid="4" name="KSOTemplateDocerSaveRecord">
    <vt:lpwstr>eyJoZGlkIjoiMWJkYTcxNTMyYWE0N2Q4M2E4Y2QwYzQzNzgxNzM3MTEiLCJ1c2VySWQiOiIxNjY2OTk4NDY0OTg5In0=</vt:lpwstr>
  </property>
</Properties>
</file>